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F29" w:rsidRDefault="001E0F29">
      <w:pPr>
        <w:adjustRightInd w:val="0"/>
        <w:snapToGrid w:val="0"/>
      </w:pPr>
    </w:p>
    <w:p w:rsidR="001E0F29" w:rsidRDefault="00DE4A27">
      <w:pPr>
        <w:adjustRightInd w:val="0"/>
        <w:snapToGrid w:val="0"/>
        <w:jc w:val="center"/>
        <w:rPr>
          <w:rFonts w:ascii="楷体" w:eastAsia="楷体" w:hAnsi="楷体"/>
          <w:b/>
          <w:sz w:val="44"/>
          <w:szCs w:val="44"/>
        </w:rPr>
      </w:pPr>
      <w:r>
        <w:rPr>
          <w:rFonts w:ascii="楷体" w:eastAsia="楷体" w:hAnsi="楷体" w:hint="eastAsia"/>
          <w:b/>
          <w:sz w:val="44"/>
          <w:szCs w:val="44"/>
        </w:rPr>
        <w:t>疏浚研究中心简介</w:t>
      </w:r>
    </w:p>
    <w:p w:rsidR="001E0F29" w:rsidRDefault="001E0F29">
      <w:pPr>
        <w:adjustRightInd w:val="0"/>
        <w:snapToGrid w:val="0"/>
        <w:jc w:val="center"/>
        <w:rPr>
          <w:rFonts w:ascii="楷体" w:eastAsia="楷体" w:hAnsi="楷体"/>
          <w:b/>
          <w:sz w:val="44"/>
          <w:szCs w:val="44"/>
        </w:rPr>
      </w:pP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中交疏浚技术装备国家工程研究中心有限公司隶属于中国交通建设（集团）总公司，</w:t>
      </w:r>
      <w:r>
        <w:rPr>
          <w:rFonts w:ascii="华文楷体" w:eastAsia="华文楷体" w:hAnsi="华文楷体" w:hint="eastAsia"/>
          <w:sz w:val="28"/>
          <w:szCs w:val="28"/>
        </w:rPr>
        <w:t>2015</w:t>
      </w:r>
      <w:r>
        <w:rPr>
          <w:rFonts w:ascii="华文楷体" w:eastAsia="华文楷体" w:hAnsi="华文楷体" w:hint="eastAsia"/>
          <w:sz w:val="28"/>
          <w:szCs w:val="28"/>
        </w:rPr>
        <w:t>年</w:t>
      </w:r>
      <w:r>
        <w:rPr>
          <w:rFonts w:ascii="华文楷体" w:eastAsia="华文楷体" w:hAnsi="华文楷体" w:hint="eastAsia"/>
          <w:sz w:val="28"/>
          <w:szCs w:val="28"/>
        </w:rPr>
        <w:t>6</w:t>
      </w:r>
      <w:r>
        <w:rPr>
          <w:rFonts w:ascii="华文楷体" w:eastAsia="华文楷体" w:hAnsi="华文楷体" w:hint="eastAsia"/>
          <w:sz w:val="28"/>
          <w:szCs w:val="28"/>
        </w:rPr>
        <w:t>月</w:t>
      </w:r>
      <w:r>
        <w:rPr>
          <w:rFonts w:ascii="华文楷体" w:eastAsia="华文楷体" w:hAnsi="华文楷体" w:hint="eastAsia"/>
          <w:sz w:val="28"/>
          <w:szCs w:val="28"/>
        </w:rPr>
        <w:t>10</w:t>
      </w:r>
      <w:r>
        <w:rPr>
          <w:rFonts w:ascii="华文楷体" w:eastAsia="华文楷体" w:hAnsi="华文楷体" w:hint="eastAsia"/>
          <w:sz w:val="28"/>
          <w:szCs w:val="28"/>
        </w:rPr>
        <w:t>日，中国交通建设集团将下属的疏浚板块进行整合，组建了中交疏浚</w:t>
      </w:r>
      <w:r>
        <w:rPr>
          <w:rFonts w:ascii="华文楷体" w:eastAsia="华文楷体" w:hAnsi="华文楷体" w:hint="eastAsia"/>
          <w:sz w:val="28"/>
          <w:szCs w:val="28"/>
        </w:rPr>
        <w:t>(</w:t>
      </w:r>
      <w:r>
        <w:rPr>
          <w:rFonts w:ascii="华文楷体" w:eastAsia="华文楷体" w:hAnsi="华文楷体" w:hint="eastAsia"/>
          <w:sz w:val="28"/>
          <w:szCs w:val="28"/>
        </w:rPr>
        <w:t>集团</w:t>
      </w:r>
      <w:r>
        <w:rPr>
          <w:rFonts w:ascii="华文楷体" w:eastAsia="华文楷体" w:hAnsi="华文楷体" w:hint="eastAsia"/>
          <w:sz w:val="28"/>
          <w:szCs w:val="28"/>
        </w:rPr>
        <w:t>)</w:t>
      </w:r>
      <w:r>
        <w:rPr>
          <w:rFonts w:ascii="华文楷体" w:eastAsia="华文楷体" w:hAnsi="华文楷体" w:hint="eastAsia"/>
          <w:sz w:val="28"/>
          <w:szCs w:val="28"/>
        </w:rPr>
        <w:t>股份有限公司，中交疏浚注册在中国</w:t>
      </w:r>
      <w:r>
        <w:rPr>
          <w:rFonts w:ascii="华文楷体" w:eastAsia="华文楷体" w:hAnsi="华文楷体" w:hint="eastAsia"/>
          <w:sz w:val="28"/>
          <w:szCs w:val="28"/>
        </w:rPr>
        <w:t>(</w:t>
      </w:r>
      <w:r>
        <w:rPr>
          <w:rFonts w:ascii="华文楷体" w:eastAsia="华文楷体" w:hAnsi="华文楷体" w:hint="eastAsia"/>
          <w:sz w:val="28"/>
          <w:szCs w:val="28"/>
        </w:rPr>
        <w:t>上海</w:t>
      </w:r>
      <w:r>
        <w:rPr>
          <w:rFonts w:ascii="华文楷体" w:eastAsia="华文楷体" w:hAnsi="华文楷体" w:hint="eastAsia"/>
          <w:sz w:val="28"/>
          <w:szCs w:val="28"/>
        </w:rPr>
        <w:t>)</w:t>
      </w:r>
      <w:r>
        <w:rPr>
          <w:rFonts w:ascii="华文楷体" w:eastAsia="华文楷体" w:hAnsi="华文楷体" w:hint="eastAsia"/>
          <w:sz w:val="28"/>
          <w:szCs w:val="28"/>
        </w:rPr>
        <w:t>自由贸易试验区，注册资本</w:t>
      </w:r>
      <w:r>
        <w:rPr>
          <w:rFonts w:ascii="华文楷体" w:eastAsia="华文楷体" w:hAnsi="华文楷体" w:hint="eastAsia"/>
          <w:sz w:val="28"/>
          <w:szCs w:val="28"/>
        </w:rPr>
        <w:t>117</w:t>
      </w:r>
      <w:r>
        <w:rPr>
          <w:rFonts w:ascii="华文楷体" w:eastAsia="华文楷体" w:hAnsi="华文楷体" w:hint="eastAsia"/>
          <w:sz w:val="28"/>
          <w:szCs w:val="28"/>
        </w:rPr>
        <w:t>亿元，主营疏浚，填海造地，与疏浚相关的水利、环保和海洋工程、海事服务以及水运勘察、设计业务。截至</w:t>
      </w:r>
      <w:r>
        <w:rPr>
          <w:rFonts w:ascii="华文楷体" w:eastAsia="华文楷体" w:hAnsi="华文楷体" w:hint="eastAsia"/>
          <w:sz w:val="28"/>
          <w:szCs w:val="28"/>
        </w:rPr>
        <w:t>2014</w:t>
      </w:r>
      <w:r>
        <w:rPr>
          <w:rFonts w:ascii="华文楷体" w:eastAsia="华文楷体" w:hAnsi="华文楷体" w:hint="eastAsia"/>
          <w:sz w:val="28"/>
          <w:szCs w:val="28"/>
        </w:rPr>
        <w:t>年底，公司旗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下耙吸挖泥船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的总舱容及绞吸船的总装机功率居全球首位。中交疏浚的创立，标志着全球规模最大的疏浚公司正式开始运营。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jc w:val="both"/>
        <w:rPr>
          <w:rFonts w:ascii="华文楷体" w:eastAsia="华文楷体" w:hAnsi="华文楷体"/>
          <w:sz w:val="32"/>
          <w:szCs w:val="28"/>
        </w:rPr>
      </w:pPr>
      <w:r>
        <w:rPr>
          <w:rFonts w:ascii="华文楷体" w:eastAsia="华文楷体" w:hAnsi="华文楷体" w:hint="eastAsia"/>
          <w:b/>
          <w:sz w:val="32"/>
          <w:szCs w:val="28"/>
        </w:rPr>
        <w:t>一、中国交通建设（集团）总公司简介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中国交通建设股份有限公司（以下简称“中交集团”）是国务院国资委直接监管的中央企业，国家战略性企业之一。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中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交集团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于</w:t>
      </w:r>
      <w:r>
        <w:rPr>
          <w:rFonts w:ascii="华文楷体" w:eastAsia="华文楷体" w:hAnsi="华文楷体" w:hint="eastAsia"/>
          <w:sz w:val="28"/>
          <w:szCs w:val="28"/>
        </w:rPr>
        <w:t>2006</w:t>
      </w:r>
      <w:r>
        <w:rPr>
          <w:rFonts w:ascii="华文楷体" w:eastAsia="华文楷体" w:hAnsi="华文楷体" w:hint="eastAsia"/>
          <w:sz w:val="28"/>
          <w:szCs w:val="28"/>
        </w:rPr>
        <w:t>年</w:t>
      </w:r>
      <w:r>
        <w:rPr>
          <w:rFonts w:ascii="华文楷体" w:eastAsia="华文楷体" w:hAnsi="华文楷体" w:hint="eastAsia"/>
          <w:sz w:val="28"/>
          <w:szCs w:val="28"/>
        </w:rPr>
        <w:t>12</w:t>
      </w:r>
      <w:r>
        <w:rPr>
          <w:rFonts w:ascii="华文楷体" w:eastAsia="华文楷体" w:hAnsi="华文楷体" w:hint="eastAsia"/>
          <w:sz w:val="28"/>
          <w:szCs w:val="28"/>
        </w:rPr>
        <w:t>月</w:t>
      </w:r>
      <w:r>
        <w:rPr>
          <w:rFonts w:ascii="华文楷体" w:eastAsia="华文楷体" w:hAnsi="华文楷体" w:hint="eastAsia"/>
          <w:sz w:val="28"/>
          <w:szCs w:val="28"/>
        </w:rPr>
        <w:t>15</w:t>
      </w:r>
      <w:r>
        <w:rPr>
          <w:rFonts w:ascii="华文楷体" w:eastAsia="华文楷体" w:hAnsi="华文楷体" w:hint="eastAsia"/>
          <w:sz w:val="28"/>
          <w:szCs w:val="28"/>
        </w:rPr>
        <w:t>日在香港联合交易所主板挂牌上市交易，成为中国第一家实现境外整体上市的特大型国有基建企业。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2016</w:t>
      </w:r>
      <w:r>
        <w:rPr>
          <w:rFonts w:ascii="华文楷体" w:eastAsia="华文楷体" w:hAnsi="华文楷体" w:hint="eastAsia"/>
          <w:sz w:val="28"/>
          <w:szCs w:val="28"/>
        </w:rPr>
        <w:t>年，中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国交建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居《财富》</w:t>
      </w:r>
      <w:r>
        <w:rPr>
          <w:rFonts w:ascii="华文楷体" w:eastAsia="华文楷体" w:hAnsi="华文楷体" w:hint="eastAsia"/>
          <w:sz w:val="28"/>
          <w:szCs w:val="28"/>
        </w:rPr>
        <w:t>500</w:t>
      </w:r>
      <w:r>
        <w:rPr>
          <w:rFonts w:ascii="华文楷体" w:eastAsia="华文楷体" w:hAnsi="华文楷体" w:hint="eastAsia"/>
          <w:sz w:val="28"/>
          <w:szCs w:val="28"/>
        </w:rPr>
        <w:t>强</w:t>
      </w:r>
      <w:r>
        <w:rPr>
          <w:rFonts w:ascii="华文楷体" w:eastAsia="华文楷体" w:hAnsi="华文楷体" w:hint="eastAsia"/>
          <w:sz w:val="28"/>
          <w:szCs w:val="28"/>
        </w:rPr>
        <w:t>110</w:t>
      </w:r>
      <w:r>
        <w:rPr>
          <w:rFonts w:ascii="华文楷体" w:eastAsia="华文楷体" w:hAnsi="华文楷体" w:hint="eastAsia"/>
          <w:sz w:val="28"/>
          <w:szCs w:val="28"/>
        </w:rPr>
        <w:t>位；在国务院国资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委经营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业绩考核“</w:t>
      </w:r>
      <w:r>
        <w:rPr>
          <w:rFonts w:ascii="华文楷体" w:eastAsia="华文楷体" w:hAnsi="华文楷体" w:hint="eastAsia"/>
          <w:sz w:val="28"/>
          <w:szCs w:val="28"/>
        </w:rPr>
        <w:t>11</w:t>
      </w:r>
      <w:r>
        <w:rPr>
          <w:rFonts w:ascii="华文楷体" w:eastAsia="华文楷体" w:hAnsi="华文楷体" w:hint="eastAsia"/>
          <w:sz w:val="28"/>
          <w:szCs w:val="28"/>
        </w:rPr>
        <w:t>连</w:t>
      </w:r>
      <w:r>
        <w:rPr>
          <w:rFonts w:ascii="华文楷体" w:eastAsia="华文楷体" w:hAnsi="华文楷体" w:hint="eastAsia"/>
          <w:sz w:val="28"/>
          <w:szCs w:val="28"/>
        </w:rPr>
        <w:t>A</w:t>
      </w:r>
      <w:r>
        <w:rPr>
          <w:rFonts w:ascii="华文楷体" w:eastAsia="华文楷体" w:hAnsi="华文楷体" w:hint="eastAsia"/>
          <w:sz w:val="28"/>
          <w:szCs w:val="28"/>
        </w:rPr>
        <w:t>”、综合排名第</w:t>
      </w:r>
      <w:r>
        <w:rPr>
          <w:rFonts w:ascii="华文楷体" w:eastAsia="华文楷体" w:hAnsi="华文楷体" w:hint="eastAsia"/>
          <w:sz w:val="28"/>
          <w:szCs w:val="28"/>
        </w:rPr>
        <w:t>4</w:t>
      </w:r>
      <w:r>
        <w:rPr>
          <w:rFonts w:ascii="华文楷体" w:eastAsia="华文楷体" w:hAnsi="华文楷体" w:hint="eastAsia"/>
          <w:sz w:val="28"/>
          <w:szCs w:val="28"/>
        </w:rPr>
        <w:t>名。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中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交集团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拥有</w:t>
      </w:r>
      <w:r>
        <w:rPr>
          <w:rFonts w:ascii="华文楷体" w:eastAsia="华文楷体" w:hAnsi="华文楷体" w:hint="eastAsia"/>
          <w:sz w:val="28"/>
          <w:szCs w:val="28"/>
        </w:rPr>
        <w:t>60</w:t>
      </w:r>
      <w:r>
        <w:rPr>
          <w:rFonts w:ascii="华文楷体" w:eastAsia="华文楷体" w:hAnsi="华文楷体" w:hint="eastAsia"/>
          <w:sz w:val="28"/>
          <w:szCs w:val="28"/>
        </w:rPr>
        <w:t>多家家全资、控股子公司，</w:t>
      </w:r>
      <w:r>
        <w:rPr>
          <w:rFonts w:ascii="华文楷体" w:eastAsia="华文楷体" w:hAnsi="华文楷体" w:hint="eastAsia"/>
          <w:sz w:val="28"/>
          <w:szCs w:val="28"/>
        </w:rPr>
        <w:t>15</w:t>
      </w:r>
      <w:r>
        <w:rPr>
          <w:rFonts w:ascii="华文楷体" w:eastAsia="华文楷体" w:hAnsi="华文楷体" w:hint="eastAsia"/>
          <w:sz w:val="28"/>
          <w:szCs w:val="28"/>
        </w:rPr>
        <w:t>家参股公司，业务足迹遍及中国所有省、市、自治区及港澳特区和世界</w:t>
      </w:r>
      <w:r>
        <w:rPr>
          <w:rFonts w:ascii="华文楷体" w:eastAsia="华文楷体" w:hAnsi="华文楷体" w:hint="eastAsia"/>
          <w:sz w:val="28"/>
          <w:szCs w:val="28"/>
        </w:rPr>
        <w:t>70</w:t>
      </w:r>
      <w:r>
        <w:rPr>
          <w:rFonts w:ascii="华文楷体" w:eastAsia="华文楷体" w:hAnsi="华文楷体" w:hint="eastAsia"/>
          <w:sz w:val="28"/>
          <w:szCs w:val="28"/>
        </w:rPr>
        <w:t>多个国家和地区。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中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交股份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是中国最大</w:t>
      </w:r>
      <w:r>
        <w:rPr>
          <w:rFonts w:ascii="华文楷体" w:eastAsia="华文楷体" w:hAnsi="华文楷体" w:hint="eastAsia"/>
          <w:sz w:val="28"/>
          <w:szCs w:val="28"/>
        </w:rPr>
        <w:t>的港口设计及建设企业，中国领先的公路、桥梁设计及建设企业，中国最大、世界第三的疏浚企业，全球最大的集装箱起重机制造商，中国最大的国际工程承包商，中国最大的国际设计公司。</w:t>
      </w:r>
    </w:p>
    <w:p w:rsidR="001E0F29" w:rsidRDefault="00DE4A27">
      <w:pPr>
        <w:adjustRightInd w:val="0"/>
        <w:snapToGrid w:val="0"/>
        <w:spacing w:line="336" w:lineRule="auto"/>
        <w:rPr>
          <w:rFonts w:ascii="华文楷体" w:eastAsia="华文楷体" w:hAnsi="华文楷体"/>
          <w:b/>
          <w:sz w:val="32"/>
          <w:szCs w:val="28"/>
        </w:rPr>
      </w:pPr>
      <w:r>
        <w:rPr>
          <w:rFonts w:ascii="华文楷体" w:eastAsia="华文楷体" w:hAnsi="华文楷体" w:hint="eastAsia"/>
          <w:b/>
          <w:sz w:val="32"/>
          <w:szCs w:val="28"/>
        </w:rPr>
        <w:t>二、中交疏浚研究中心发展大事记：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36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2011</w:t>
      </w:r>
      <w:r>
        <w:rPr>
          <w:rFonts w:ascii="华文楷体" w:eastAsia="华文楷体" w:hAnsi="华文楷体" w:hint="eastAsia"/>
          <w:sz w:val="28"/>
          <w:szCs w:val="28"/>
        </w:rPr>
        <w:t>年</w:t>
      </w:r>
      <w:r>
        <w:rPr>
          <w:rFonts w:ascii="华文楷体" w:eastAsia="华文楷体" w:hAnsi="华文楷体" w:hint="eastAsia"/>
          <w:sz w:val="28"/>
          <w:szCs w:val="28"/>
        </w:rPr>
        <w:t>11</w:t>
      </w:r>
      <w:r>
        <w:rPr>
          <w:rFonts w:ascii="华文楷体" w:eastAsia="华文楷体" w:hAnsi="华文楷体" w:hint="eastAsia"/>
          <w:sz w:val="28"/>
          <w:szCs w:val="28"/>
        </w:rPr>
        <w:t>月</w:t>
      </w:r>
      <w:r>
        <w:rPr>
          <w:rFonts w:ascii="华文楷体" w:eastAsia="华文楷体" w:hAnsi="华文楷体" w:hint="eastAsia"/>
          <w:sz w:val="28"/>
          <w:szCs w:val="28"/>
        </w:rPr>
        <w:t>3</w:t>
      </w:r>
      <w:r>
        <w:rPr>
          <w:rFonts w:ascii="华文楷体" w:eastAsia="华文楷体" w:hAnsi="华文楷体" w:hint="eastAsia"/>
          <w:sz w:val="28"/>
          <w:szCs w:val="28"/>
        </w:rPr>
        <w:t>日，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国家发改委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批复（发改办高技〔</w:t>
      </w:r>
      <w:r>
        <w:rPr>
          <w:rFonts w:ascii="华文楷体" w:eastAsia="华文楷体" w:hAnsi="华文楷体" w:hint="eastAsia"/>
          <w:sz w:val="28"/>
          <w:szCs w:val="28"/>
        </w:rPr>
        <w:t>2011</w:t>
      </w:r>
      <w:r>
        <w:rPr>
          <w:rFonts w:ascii="华文楷体" w:eastAsia="华文楷体" w:hAnsi="华文楷体" w:hint="eastAsia"/>
          <w:sz w:val="28"/>
          <w:szCs w:val="28"/>
        </w:rPr>
        <w:t>〕</w:t>
      </w:r>
      <w:r>
        <w:rPr>
          <w:rFonts w:ascii="华文楷体" w:eastAsia="华文楷体" w:hAnsi="华文楷体" w:hint="eastAsia"/>
          <w:sz w:val="28"/>
          <w:szCs w:val="28"/>
        </w:rPr>
        <w:t>2676</w:t>
      </w:r>
      <w:r>
        <w:rPr>
          <w:rFonts w:ascii="华文楷体" w:eastAsia="华文楷体" w:hAnsi="华文楷体" w:hint="eastAsia"/>
          <w:sz w:val="28"/>
          <w:szCs w:val="28"/>
        </w:rPr>
        <w:t>号文）同意组建“疏浚技术装备国家工程研究中心”。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36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2012</w:t>
      </w:r>
      <w:r>
        <w:rPr>
          <w:rFonts w:ascii="华文楷体" w:eastAsia="华文楷体" w:hAnsi="华文楷体" w:hint="eastAsia"/>
          <w:sz w:val="28"/>
          <w:szCs w:val="28"/>
        </w:rPr>
        <w:t>年</w:t>
      </w:r>
      <w:r>
        <w:rPr>
          <w:rFonts w:ascii="华文楷体" w:eastAsia="华文楷体" w:hAnsi="华文楷体" w:hint="eastAsia"/>
          <w:sz w:val="28"/>
          <w:szCs w:val="28"/>
        </w:rPr>
        <w:t>6</w:t>
      </w:r>
      <w:r>
        <w:rPr>
          <w:rFonts w:ascii="华文楷体" w:eastAsia="华文楷体" w:hAnsi="华文楷体" w:hint="eastAsia"/>
          <w:sz w:val="28"/>
          <w:szCs w:val="28"/>
        </w:rPr>
        <w:t>月</w:t>
      </w:r>
      <w:r>
        <w:rPr>
          <w:rFonts w:ascii="华文楷体" w:eastAsia="华文楷体" w:hAnsi="华文楷体" w:hint="eastAsia"/>
          <w:sz w:val="28"/>
          <w:szCs w:val="28"/>
        </w:rPr>
        <w:t>4</w:t>
      </w:r>
      <w:r>
        <w:rPr>
          <w:rFonts w:ascii="华文楷体" w:eastAsia="华文楷体" w:hAnsi="华文楷体" w:hint="eastAsia"/>
          <w:sz w:val="28"/>
          <w:szCs w:val="28"/>
        </w:rPr>
        <w:t>日，</w:t>
      </w:r>
      <w:r>
        <w:rPr>
          <w:rFonts w:ascii="华文楷体" w:eastAsia="华文楷体" w:hAnsi="华文楷体" w:hint="eastAsia"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sz w:val="28"/>
          <w:szCs w:val="28"/>
        </w:rPr>
        <w:t>“中交疏浚技术装备国家工程研究中心有限公司”完成工商注册登记。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36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2013</w:t>
      </w:r>
      <w:r>
        <w:rPr>
          <w:rFonts w:ascii="华文楷体" w:eastAsia="华文楷体" w:hAnsi="华文楷体" w:hint="eastAsia"/>
          <w:sz w:val="28"/>
          <w:szCs w:val="28"/>
        </w:rPr>
        <w:t>年</w:t>
      </w:r>
      <w:r>
        <w:rPr>
          <w:rFonts w:ascii="华文楷体" w:eastAsia="华文楷体" w:hAnsi="华文楷体" w:hint="eastAsia"/>
          <w:sz w:val="28"/>
          <w:szCs w:val="28"/>
        </w:rPr>
        <w:t>7</w:t>
      </w:r>
      <w:r>
        <w:rPr>
          <w:rFonts w:ascii="华文楷体" w:eastAsia="华文楷体" w:hAnsi="华文楷体" w:hint="eastAsia"/>
          <w:sz w:val="28"/>
          <w:szCs w:val="28"/>
        </w:rPr>
        <w:t>月，公司正式运营，本部位于上海。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36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2014</w:t>
      </w:r>
      <w:r>
        <w:rPr>
          <w:rFonts w:ascii="华文楷体" w:eastAsia="华文楷体" w:hAnsi="华文楷体" w:hint="eastAsia"/>
          <w:sz w:val="28"/>
          <w:szCs w:val="28"/>
        </w:rPr>
        <w:t>年，公司获批“高新技术企业”；</w:t>
      </w:r>
      <w:r>
        <w:rPr>
          <w:rFonts w:ascii="华文楷体" w:eastAsia="华文楷体" w:hAnsi="华文楷体" w:hint="eastAsia"/>
          <w:sz w:val="28"/>
          <w:szCs w:val="28"/>
        </w:rPr>
        <w:t>2014</w:t>
      </w:r>
      <w:r>
        <w:rPr>
          <w:rFonts w:ascii="华文楷体" w:eastAsia="华文楷体" w:hAnsi="华文楷体" w:hint="eastAsia"/>
          <w:sz w:val="28"/>
          <w:szCs w:val="28"/>
        </w:rPr>
        <w:t>年公司设立博</w:t>
      </w:r>
      <w:r>
        <w:rPr>
          <w:rFonts w:ascii="华文楷体" w:eastAsia="华文楷体" w:hAnsi="华文楷体" w:hint="eastAsia"/>
          <w:sz w:val="28"/>
          <w:szCs w:val="28"/>
        </w:rPr>
        <w:t>士后科研工作分站。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36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2016</w:t>
      </w:r>
      <w:r>
        <w:rPr>
          <w:rFonts w:ascii="华文楷体" w:eastAsia="华文楷体" w:hAnsi="华文楷体" w:hint="eastAsia"/>
          <w:sz w:val="28"/>
          <w:szCs w:val="28"/>
        </w:rPr>
        <w:t>年</w:t>
      </w:r>
      <w:r>
        <w:rPr>
          <w:rFonts w:ascii="华文楷体" w:eastAsia="华文楷体" w:hAnsi="华文楷体" w:hint="eastAsia"/>
          <w:sz w:val="28"/>
          <w:szCs w:val="28"/>
        </w:rPr>
        <w:t>6</w:t>
      </w:r>
      <w:r>
        <w:rPr>
          <w:rFonts w:ascii="华文楷体" w:eastAsia="华文楷体" w:hAnsi="华文楷体" w:hint="eastAsia"/>
          <w:sz w:val="28"/>
          <w:szCs w:val="28"/>
        </w:rPr>
        <w:t>月，疏浚研究中心成功申报“湖泊水污染治理与生态修复技术国家工程实验室上海试验基地”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36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2016</w:t>
      </w:r>
      <w:r>
        <w:rPr>
          <w:rFonts w:ascii="华文楷体" w:eastAsia="华文楷体" w:hAnsi="华文楷体" w:hint="eastAsia"/>
          <w:sz w:val="28"/>
          <w:szCs w:val="28"/>
        </w:rPr>
        <w:t>年</w:t>
      </w:r>
      <w:r>
        <w:rPr>
          <w:rFonts w:ascii="华文楷体" w:eastAsia="华文楷体" w:hAnsi="华文楷体" w:hint="eastAsia"/>
          <w:sz w:val="28"/>
          <w:szCs w:val="28"/>
        </w:rPr>
        <w:t>8</w:t>
      </w:r>
      <w:r>
        <w:rPr>
          <w:rFonts w:ascii="华文楷体" w:eastAsia="华文楷体" w:hAnsi="华文楷体" w:hint="eastAsia"/>
          <w:sz w:val="28"/>
          <w:szCs w:val="28"/>
        </w:rPr>
        <w:t>月，疏浚研究中心定为上海市科技小巨人工程立项项目。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36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2016</w:t>
      </w:r>
      <w:r>
        <w:rPr>
          <w:rFonts w:ascii="华文楷体" w:eastAsia="华文楷体" w:hAnsi="华文楷体" w:hint="eastAsia"/>
          <w:sz w:val="28"/>
          <w:szCs w:val="28"/>
        </w:rPr>
        <w:t>年</w:t>
      </w:r>
      <w:r>
        <w:rPr>
          <w:rFonts w:ascii="华文楷体" w:eastAsia="华文楷体" w:hAnsi="华文楷体" w:hint="eastAsia"/>
          <w:sz w:val="28"/>
          <w:szCs w:val="28"/>
        </w:rPr>
        <w:t>9</w:t>
      </w:r>
      <w:r>
        <w:rPr>
          <w:rFonts w:ascii="华文楷体" w:eastAsia="华文楷体" w:hAnsi="华文楷体" w:hint="eastAsia"/>
          <w:sz w:val="28"/>
          <w:szCs w:val="28"/>
        </w:rPr>
        <w:t>月，疏浚研究中心按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国家发改委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两项批复相关要求完成了创新能力建设项目，该项目正式通过验收。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36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2016</w:t>
      </w:r>
      <w:r>
        <w:rPr>
          <w:rFonts w:ascii="华文楷体" w:eastAsia="华文楷体" w:hAnsi="华文楷体" w:hint="eastAsia"/>
          <w:sz w:val="28"/>
          <w:szCs w:val="28"/>
        </w:rPr>
        <w:t>年</w:t>
      </w:r>
      <w:r>
        <w:rPr>
          <w:rFonts w:ascii="华文楷体" w:eastAsia="华文楷体" w:hAnsi="华文楷体" w:hint="eastAsia"/>
          <w:sz w:val="28"/>
          <w:szCs w:val="28"/>
        </w:rPr>
        <w:t>12</w:t>
      </w:r>
      <w:r>
        <w:rPr>
          <w:rFonts w:ascii="华文楷体" w:eastAsia="华文楷体" w:hAnsi="华文楷体" w:hint="eastAsia"/>
          <w:sz w:val="28"/>
          <w:szCs w:val="28"/>
        </w:rPr>
        <w:t>月，疏浚研究中心通过验收，完成筹建期工作，正式授牌运营。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36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2017</w:t>
      </w:r>
      <w:r>
        <w:rPr>
          <w:rFonts w:ascii="华文楷体" w:eastAsia="华文楷体" w:hAnsi="华文楷体" w:hint="eastAsia"/>
          <w:sz w:val="28"/>
          <w:szCs w:val="28"/>
        </w:rPr>
        <w:t>年</w:t>
      </w:r>
      <w:r>
        <w:rPr>
          <w:rFonts w:ascii="华文楷体" w:eastAsia="华文楷体" w:hAnsi="华文楷体" w:hint="eastAsia"/>
          <w:sz w:val="28"/>
          <w:szCs w:val="28"/>
        </w:rPr>
        <w:t>7</w:t>
      </w:r>
      <w:r>
        <w:rPr>
          <w:rFonts w:ascii="华文楷体" w:eastAsia="华文楷体" w:hAnsi="华文楷体" w:hint="eastAsia"/>
          <w:sz w:val="28"/>
          <w:szCs w:val="28"/>
        </w:rPr>
        <w:t>月，浦东新区为疏浚研究中心授予“浦东雏鹰创训营基地”铜牌。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2017</w:t>
      </w:r>
      <w:r>
        <w:rPr>
          <w:rFonts w:ascii="华文楷体" w:eastAsia="华文楷体" w:hAnsi="华文楷体" w:hint="eastAsia"/>
          <w:sz w:val="28"/>
          <w:szCs w:val="28"/>
        </w:rPr>
        <w:t>年</w:t>
      </w:r>
      <w:r>
        <w:rPr>
          <w:rFonts w:ascii="华文楷体" w:eastAsia="华文楷体" w:hAnsi="华文楷体" w:hint="eastAsia"/>
          <w:sz w:val="28"/>
          <w:szCs w:val="28"/>
        </w:rPr>
        <w:t>12</w:t>
      </w:r>
      <w:r>
        <w:rPr>
          <w:rFonts w:ascii="华文楷体" w:eastAsia="华文楷体" w:hAnsi="华文楷体" w:hint="eastAsia"/>
          <w:sz w:val="28"/>
          <w:szCs w:val="28"/>
        </w:rPr>
        <w:t>月</w:t>
      </w:r>
      <w:r>
        <w:rPr>
          <w:rFonts w:ascii="华文楷体" w:eastAsia="华文楷体" w:hAnsi="华文楷体"/>
          <w:sz w:val="28"/>
          <w:szCs w:val="28"/>
        </w:rPr>
        <w:t>，承办</w:t>
      </w:r>
      <w:r>
        <w:rPr>
          <w:rFonts w:ascii="华文楷体" w:eastAsia="华文楷体" w:hAnsi="华文楷体" w:hint="eastAsia"/>
          <w:sz w:val="28"/>
          <w:szCs w:val="28"/>
        </w:rPr>
        <w:t>第</w:t>
      </w:r>
      <w:r>
        <w:rPr>
          <w:rFonts w:ascii="华文楷体" w:eastAsia="华文楷体" w:hAnsi="华文楷体" w:hint="eastAsia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届水利</w:t>
      </w:r>
      <w:r>
        <w:rPr>
          <w:rFonts w:ascii="华文楷体" w:eastAsia="华文楷体" w:hAnsi="华文楷体"/>
          <w:sz w:val="28"/>
          <w:szCs w:val="28"/>
        </w:rPr>
        <w:t>工程</w:t>
      </w:r>
      <w:r>
        <w:rPr>
          <w:rFonts w:ascii="华文楷体" w:eastAsia="华文楷体" w:hAnsi="华文楷体" w:hint="eastAsia"/>
          <w:sz w:val="28"/>
          <w:szCs w:val="28"/>
        </w:rPr>
        <w:t>国际</w:t>
      </w:r>
      <w:r>
        <w:rPr>
          <w:rFonts w:ascii="华文楷体" w:eastAsia="华文楷体" w:hAnsi="华文楷体"/>
          <w:sz w:val="28"/>
          <w:szCs w:val="28"/>
        </w:rPr>
        <w:t>技术会议</w:t>
      </w:r>
      <w:r>
        <w:rPr>
          <w:rFonts w:ascii="华文楷体" w:eastAsia="华文楷体" w:hAnsi="华文楷体" w:hint="eastAsia"/>
          <w:sz w:val="28"/>
          <w:szCs w:val="28"/>
        </w:rPr>
        <w:t>（</w:t>
      </w:r>
      <w:r>
        <w:rPr>
          <w:rFonts w:ascii="华文楷体" w:eastAsia="华文楷体" w:hAnsi="华文楷体" w:hint="eastAsia"/>
          <w:sz w:val="28"/>
          <w:szCs w:val="28"/>
        </w:rPr>
        <w:t>CHE2017</w:t>
      </w:r>
      <w:r>
        <w:rPr>
          <w:rFonts w:ascii="华文楷体" w:eastAsia="华文楷体" w:hAnsi="华文楷体" w:hint="eastAsia"/>
          <w:sz w:val="28"/>
          <w:szCs w:val="28"/>
        </w:rPr>
        <w:t>）。</w:t>
      </w:r>
    </w:p>
    <w:p w:rsidR="001E0F29" w:rsidRDefault="00DE4A27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32"/>
          <w:szCs w:val="28"/>
        </w:rPr>
      </w:pPr>
      <w:r>
        <w:rPr>
          <w:rFonts w:ascii="华文楷体" w:eastAsia="华文楷体" w:hAnsi="华文楷体" w:hint="eastAsia"/>
          <w:b/>
          <w:sz w:val="32"/>
          <w:szCs w:val="28"/>
        </w:rPr>
        <w:lastRenderedPageBreak/>
        <w:t>三、中交疏浚研究中心研究方向和中长期规划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根据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国家发改委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批复，公司的任务方向是：围绕国家重大工程建设和行业发展需求，建立疏浚共性技术和关键装备的研发、验证和工程化平台，开展高效节能疏浚技术、先进疏浚机具与部件、疏浚监控自动化和优化技术、疏浚土有益利用及环保疏浚技术、关键疏浚设备等的研发和产业化，</w:t>
      </w:r>
      <w:r>
        <w:rPr>
          <w:rFonts w:ascii="华文楷体" w:eastAsia="华文楷体" w:hAnsi="华文楷体" w:hint="eastAsia"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sz w:val="28"/>
          <w:szCs w:val="28"/>
        </w:rPr>
        <w:t>推进相关技术标准研制，加强重大科技成果的系统集成和推广应用，推动国际合作与交流，为相关企业提供技术咨询服务，带动提升我国疏浚行业的整体技术水平。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公司中长期规划：（</w:t>
      </w:r>
      <w:r>
        <w:rPr>
          <w:rFonts w:ascii="华文楷体" w:eastAsia="华文楷体" w:hAnsi="华文楷体" w:hint="eastAsia"/>
          <w:sz w:val="28"/>
          <w:szCs w:val="28"/>
        </w:rPr>
        <w:t>1</w:t>
      </w:r>
      <w:r>
        <w:rPr>
          <w:rFonts w:ascii="华文楷体" w:eastAsia="华文楷体" w:hAnsi="华文楷体" w:hint="eastAsia"/>
          <w:sz w:val="28"/>
          <w:szCs w:val="28"/>
        </w:rPr>
        <w:t>）提高行业创新能力和核心竞争力——完善产学研用体</w:t>
      </w:r>
      <w:r>
        <w:rPr>
          <w:rFonts w:ascii="华文楷体" w:eastAsia="华文楷体" w:hAnsi="华文楷体" w:hint="eastAsia"/>
          <w:sz w:val="28"/>
          <w:szCs w:val="28"/>
        </w:rPr>
        <w:t>系，带动国内高校、科研院所、设计单位、施工企业的技术融合和创新，实现技术装备的自主研发、国产化及标准化。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>
        <w:rPr>
          <w:rFonts w:ascii="华文楷体" w:eastAsia="华文楷体" w:hAnsi="华文楷体" w:hint="eastAsia"/>
          <w:sz w:val="28"/>
          <w:szCs w:val="28"/>
        </w:rPr>
        <w:t>2</w:t>
      </w:r>
      <w:r>
        <w:rPr>
          <w:rFonts w:ascii="华文楷体" w:eastAsia="华文楷体" w:hAnsi="华文楷体" w:hint="eastAsia"/>
          <w:sz w:val="28"/>
          <w:szCs w:val="28"/>
        </w:rPr>
        <w:t>）强化产学研用能力，形成产业集群——建设国际一流、综合型的研发、成果转化和产业化基地，逐步涵盖检测、设计、咨询、教育、培训、工艺推广等；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>
        <w:rPr>
          <w:rFonts w:ascii="华文楷体" w:eastAsia="华文楷体" w:hAnsi="华文楷体" w:hint="eastAsia"/>
          <w:sz w:val="28"/>
          <w:szCs w:val="28"/>
        </w:rPr>
        <w:t>3</w:t>
      </w:r>
      <w:r>
        <w:rPr>
          <w:rFonts w:ascii="华文楷体" w:eastAsia="华文楷体" w:hAnsi="华文楷体" w:hint="eastAsia"/>
          <w:sz w:val="28"/>
          <w:szCs w:val="28"/>
        </w:rPr>
        <w:t>）推进有重大市场价值的关键成果产业化——包括高效、节能、环保的核心疏浚工艺技术，高性能泥泵、耙头、绞刀等拳头产品，自动控制系统及智能优化系统，疏浚土有益利用及环保疏浚技术等；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>
        <w:rPr>
          <w:rFonts w:ascii="华文楷体" w:eastAsia="华文楷体" w:hAnsi="华文楷体" w:hint="eastAsia"/>
          <w:sz w:val="28"/>
          <w:szCs w:val="28"/>
        </w:rPr>
        <w:t>4</w:t>
      </w:r>
      <w:r>
        <w:rPr>
          <w:rFonts w:ascii="华文楷体" w:eastAsia="华文楷体" w:hAnsi="华文楷体" w:hint="eastAsia"/>
          <w:sz w:val="28"/>
          <w:szCs w:val="28"/>
        </w:rPr>
        <w:t>）扩大技术交流，培养一流人才——培养高端人才，促进联合开发、区域合作、成果转化。</w:t>
      </w:r>
    </w:p>
    <w:p w:rsidR="001E0F29" w:rsidRDefault="00DE4A27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32"/>
          <w:szCs w:val="28"/>
        </w:rPr>
      </w:pPr>
      <w:r>
        <w:rPr>
          <w:rFonts w:ascii="华文楷体" w:eastAsia="华文楷体" w:hAnsi="华文楷体" w:hint="eastAsia"/>
          <w:b/>
          <w:sz w:val="32"/>
          <w:szCs w:val="28"/>
        </w:rPr>
        <w:t>四、疏浚研究中心取得的重大科研成果及规范和技术标准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公司获得科技奖项</w:t>
      </w:r>
      <w:r>
        <w:rPr>
          <w:rFonts w:ascii="华文楷体" w:eastAsia="华文楷体" w:hAnsi="华文楷体" w:hint="eastAsia"/>
          <w:sz w:val="28"/>
          <w:szCs w:val="28"/>
        </w:rPr>
        <w:t>25</w:t>
      </w:r>
      <w:r>
        <w:rPr>
          <w:rFonts w:ascii="华文楷体" w:eastAsia="华文楷体" w:hAnsi="华文楷体" w:hint="eastAsia"/>
          <w:sz w:val="28"/>
          <w:szCs w:val="28"/>
        </w:rPr>
        <w:t>项，其中重大奖项</w:t>
      </w:r>
      <w:r>
        <w:rPr>
          <w:rFonts w:ascii="华文楷体" w:eastAsia="华文楷体" w:hAnsi="华文楷体" w:hint="eastAsia"/>
          <w:sz w:val="28"/>
          <w:szCs w:val="28"/>
        </w:rPr>
        <w:t>12</w:t>
      </w:r>
      <w:r>
        <w:rPr>
          <w:rFonts w:ascii="华文楷体" w:eastAsia="华文楷体" w:hAnsi="华文楷体" w:hint="eastAsia"/>
          <w:sz w:val="28"/>
          <w:szCs w:val="28"/>
        </w:rPr>
        <w:t>项，包括国家科技进步二等奖</w:t>
      </w:r>
      <w:r>
        <w:rPr>
          <w:rFonts w:ascii="华文楷体" w:eastAsia="华文楷体" w:hAnsi="华文楷体" w:hint="eastAsia"/>
          <w:sz w:val="28"/>
          <w:szCs w:val="28"/>
        </w:rPr>
        <w:t>1</w:t>
      </w:r>
      <w:r>
        <w:rPr>
          <w:rFonts w:ascii="华文楷体" w:eastAsia="华文楷体" w:hAnsi="华文楷体" w:hint="eastAsia"/>
          <w:sz w:val="28"/>
          <w:szCs w:val="28"/>
        </w:rPr>
        <w:t>项（先进的疏浚技术和关键的装备研制），水运行业（省</w:t>
      </w:r>
      <w:r>
        <w:rPr>
          <w:rFonts w:ascii="华文楷体" w:eastAsia="华文楷体" w:hAnsi="华文楷体" w:hint="eastAsia"/>
          <w:sz w:val="28"/>
          <w:szCs w:val="28"/>
        </w:rPr>
        <w:lastRenderedPageBreak/>
        <w:t>部级）科技进步奖</w:t>
      </w:r>
      <w:r>
        <w:rPr>
          <w:rFonts w:ascii="华文楷体" w:eastAsia="华文楷体" w:hAnsi="华文楷体" w:hint="eastAsia"/>
          <w:sz w:val="28"/>
          <w:szCs w:val="28"/>
        </w:rPr>
        <w:t>9</w:t>
      </w:r>
      <w:r>
        <w:rPr>
          <w:rFonts w:ascii="华文楷体" w:eastAsia="华文楷体" w:hAnsi="华文楷体" w:hint="eastAsia"/>
          <w:sz w:val="28"/>
          <w:szCs w:val="28"/>
        </w:rPr>
        <w:t>项（耙吸、绞吸疏浚关键装备研究及产业化应用、基于北斗卫星的疏浚船舶综合信息传输技术研究等）；上海市优秀发明金奖</w:t>
      </w:r>
      <w:r>
        <w:rPr>
          <w:rFonts w:ascii="华文楷体" w:eastAsia="华文楷体" w:hAnsi="华文楷体" w:hint="eastAsia"/>
          <w:sz w:val="28"/>
          <w:szCs w:val="28"/>
        </w:rPr>
        <w:t>2</w:t>
      </w:r>
      <w:r>
        <w:rPr>
          <w:rFonts w:ascii="华文楷体" w:eastAsia="华文楷体" w:hAnsi="华文楷体" w:hint="eastAsia"/>
          <w:sz w:val="28"/>
          <w:szCs w:val="28"/>
        </w:rPr>
        <w:t>项（大型水库高流速龙口合龙方法及工艺技术，疏浚船舶作业自动化和管理信息系统开发与应用）。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公司主编</w:t>
      </w:r>
      <w:r>
        <w:rPr>
          <w:rFonts w:ascii="华文楷体" w:eastAsia="华文楷体" w:hAnsi="华文楷体" w:hint="eastAsia"/>
          <w:sz w:val="28"/>
          <w:szCs w:val="28"/>
        </w:rPr>
        <w:t>/</w:t>
      </w:r>
      <w:r>
        <w:rPr>
          <w:rFonts w:ascii="华文楷体" w:eastAsia="华文楷体" w:hAnsi="华文楷体" w:hint="eastAsia"/>
          <w:sz w:val="28"/>
          <w:szCs w:val="28"/>
        </w:rPr>
        <w:t>参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编专业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技术标准</w:t>
      </w:r>
      <w:r>
        <w:rPr>
          <w:rFonts w:ascii="华文楷体" w:eastAsia="华文楷体" w:hAnsi="华文楷体" w:hint="eastAsia"/>
          <w:sz w:val="28"/>
          <w:szCs w:val="28"/>
        </w:rPr>
        <w:t>32</w:t>
      </w:r>
      <w:r>
        <w:rPr>
          <w:rFonts w:ascii="华文楷体" w:eastAsia="华文楷体" w:hAnsi="华文楷体" w:hint="eastAsia"/>
          <w:sz w:val="28"/>
          <w:szCs w:val="28"/>
        </w:rPr>
        <w:t>项，其中国际标准</w:t>
      </w:r>
      <w:r>
        <w:rPr>
          <w:rFonts w:ascii="华文楷体" w:eastAsia="华文楷体" w:hAnsi="华文楷体" w:hint="eastAsia"/>
          <w:sz w:val="28"/>
          <w:szCs w:val="28"/>
        </w:rPr>
        <w:t>1</w:t>
      </w:r>
      <w:r>
        <w:rPr>
          <w:rFonts w:ascii="华文楷体" w:eastAsia="华文楷体" w:hAnsi="华文楷体" w:hint="eastAsia"/>
          <w:sz w:val="28"/>
          <w:szCs w:val="28"/>
        </w:rPr>
        <w:t>项，国家标准</w:t>
      </w:r>
      <w:r>
        <w:rPr>
          <w:rFonts w:ascii="华文楷体" w:eastAsia="华文楷体" w:hAnsi="华文楷体" w:hint="eastAsia"/>
          <w:sz w:val="28"/>
          <w:szCs w:val="28"/>
        </w:rPr>
        <w:t>3</w:t>
      </w:r>
      <w:r>
        <w:rPr>
          <w:rFonts w:ascii="华文楷体" w:eastAsia="华文楷体" w:hAnsi="华文楷体" w:hint="eastAsia"/>
          <w:sz w:val="28"/>
          <w:szCs w:val="28"/>
        </w:rPr>
        <w:t>项（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耙吸挖泥船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疏浚监控系统（</w:t>
      </w:r>
      <w:r>
        <w:rPr>
          <w:rFonts w:ascii="华文楷体" w:eastAsia="华文楷体" w:hAnsi="华文楷体" w:hint="eastAsia"/>
          <w:sz w:val="28"/>
          <w:szCs w:val="28"/>
        </w:rPr>
        <w:t>GB/T 29135-2012</w:t>
      </w:r>
      <w:r>
        <w:rPr>
          <w:rFonts w:ascii="华文楷体" w:eastAsia="华文楷体" w:hAnsi="华文楷体" w:hint="eastAsia"/>
          <w:sz w:val="28"/>
          <w:szCs w:val="28"/>
        </w:rPr>
        <w:t>）等），行业标准</w:t>
      </w:r>
      <w:r>
        <w:rPr>
          <w:rFonts w:ascii="华文楷体" w:eastAsia="华文楷体" w:hAnsi="华文楷体" w:hint="eastAsia"/>
          <w:sz w:val="28"/>
          <w:szCs w:val="28"/>
        </w:rPr>
        <w:t>3</w:t>
      </w:r>
      <w:r>
        <w:rPr>
          <w:rFonts w:ascii="华文楷体" w:eastAsia="华文楷体" w:hAnsi="华文楷体" w:hint="eastAsia"/>
          <w:sz w:val="28"/>
          <w:szCs w:val="28"/>
        </w:rPr>
        <w:t>项（疏浚与吹填工程施工规范（</w:t>
      </w:r>
      <w:r>
        <w:rPr>
          <w:rFonts w:ascii="华文楷体" w:eastAsia="华文楷体" w:hAnsi="华文楷体" w:hint="eastAsia"/>
          <w:sz w:val="28"/>
          <w:szCs w:val="28"/>
        </w:rPr>
        <w:t>JTS207</w:t>
      </w:r>
      <w:r>
        <w:rPr>
          <w:rFonts w:ascii="华文楷体" w:eastAsia="华文楷体" w:hAnsi="华文楷体" w:hint="eastAsia"/>
          <w:sz w:val="28"/>
          <w:szCs w:val="28"/>
        </w:rPr>
        <w:t>—</w:t>
      </w:r>
      <w:r>
        <w:rPr>
          <w:rFonts w:ascii="华文楷体" w:eastAsia="华文楷体" w:hAnsi="华文楷体" w:hint="eastAsia"/>
          <w:sz w:val="28"/>
          <w:szCs w:val="28"/>
        </w:rPr>
        <w:t>2012</w:t>
      </w:r>
      <w:r>
        <w:rPr>
          <w:rFonts w:ascii="华文楷体" w:eastAsia="华文楷体" w:hAnsi="华文楷体" w:hint="eastAsia"/>
          <w:sz w:val="28"/>
          <w:szCs w:val="28"/>
        </w:rPr>
        <w:t>）、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艏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吹装置技术要求、耙头修理技术要求），地方标准</w:t>
      </w:r>
      <w:r>
        <w:rPr>
          <w:rFonts w:ascii="华文楷体" w:eastAsia="华文楷体" w:hAnsi="华文楷体" w:hint="eastAsia"/>
          <w:sz w:val="28"/>
          <w:szCs w:val="28"/>
        </w:rPr>
        <w:t>2</w:t>
      </w:r>
      <w:r>
        <w:rPr>
          <w:rFonts w:ascii="华文楷体" w:eastAsia="华文楷体" w:hAnsi="华文楷体" w:hint="eastAsia"/>
          <w:sz w:val="28"/>
          <w:szCs w:val="28"/>
        </w:rPr>
        <w:t>项，中交企业技术标准</w:t>
      </w:r>
      <w:r>
        <w:rPr>
          <w:rFonts w:ascii="华文楷体" w:eastAsia="华文楷体" w:hAnsi="华文楷体" w:hint="eastAsia"/>
          <w:sz w:val="28"/>
          <w:szCs w:val="28"/>
        </w:rPr>
        <w:t>20</w:t>
      </w:r>
      <w:r>
        <w:rPr>
          <w:rFonts w:ascii="华文楷体" w:eastAsia="华文楷体" w:hAnsi="华文楷体" w:hint="eastAsia"/>
          <w:sz w:val="28"/>
          <w:szCs w:val="28"/>
        </w:rPr>
        <w:t>项。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自</w:t>
      </w:r>
      <w:r>
        <w:rPr>
          <w:rFonts w:ascii="华文楷体" w:eastAsia="华文楷体" w:hAnsi="华文楷体" w:hint="eastAsia"/>
          <w:sz w:val="28"/>
          <w:szCs w:val="28"/>
        </w:rPr>
        <w:t>2013</w:t>
      </w:r>
      <w:r>
        <w:rPr>
          <w:rFonts w:ascii="华文楷体" w:eastAsia="华文楷体" w:hAnsi="华文楷体" w:hint="eastAsia"/>
          <w:sz w:val="28"/>
          <w:szCs w:val="28"/>
        </w:rPr>
        <w:t>年至今，公司</w:t>
      </w:r>
      <w:r>
        <w:rPr>
          <w:rFonts w:ascii="华文楷体" w:eastAsia="华文楷体" w:hAnsi="华文楷体"/>
          <w:sz w:val="28"/>
          <w:szCs w:val="28"/>
        </w:rPr>
        <w:t>共</w:t>
      </w:r>
      <w:r>
        <w:rPr>
          <w:rFonts w:ascii="华文楷体" w:eastAsia="华文楷体" w:hAnsi="华文楷体" w:hint="eastAsia"/>
          <w:sz w:val="28"/>
          <w:szCs w:val="28"/>
        </w:rPr>
        <w:t>取得发明专利</w:t>
      </w:r>
      <w:r>
        <w:rPr>
          <w:rFonts w:ascii="华文楷体" w:eastAsia="华文楷体" w:hAnsi="华文楷体"/>
          <w:sz w:val="28"/>
          <w:szCs w:val="28"/>
        </w:rPr>
        <w:t>26</w:t>
      </w:r>
      <w:r>
        <w:rPr>
          <w:rFonts w:ascii="华文楷体" w:eastAsia="华文楷体" w:hAnsi="华文楷体" w:hint="eastAsia"/>
          <w:sz w:val="28"/>
          <w:szCs w:val="28"/>
        </w:rPr>
        <w:t>项（实审中</w:t>
      </w:r>
      <w:r>
        <w:rPr>
          <w:rFonts w:ascii="华文楷体" w:eastAsia="华文楷体" w:hAnsi="华文楷体" w:hint="eastAsia"/>
          <w:sz w:val="28"/>
          <w:szCs w:val="28"/>
        </w:rPr>
        <w:t>23</w:t>
      </w:r>
      <w:r>
        <w:rPr>
          <w:rFonts w:ascii="华文楷体" w:eastAsia="华文楷体" w:hAnsi="华文楷体" w:hint="eastAsia"/>
          <w:sz w:val="28"/>
          <w:szCs w:val="28"/>
        </w:rPr>
        <w:t>项）</w:t>
      </w:r>
      <w:r>
        <w:rPr>
          <w:rFonts w:ascii="华文楷体" w:eastAsia="华文楷体" w:hAnsi="华文楷体"/>
          <w:sz w:val="28"/>
          <w:szCs w:val="28"/>
        </w:rPr>
        <w:t>，</w:t>
      </w:r>
      <w:r>
        <w:rPr>
          <w:rFonts w:ascii="华文楷体" w:eastAsia="华文楷体" w:hAnsi="华文楷体" w:hint="eastAsia"/>
          <w:sz w:val="28"/>
          <w:szCs w:val="28"/>
        </w:rPr>
        <w:t>实用新型专利</w:t>
      </w:r>
      <w:r>
        <w:rPr>
          <w:rFonts w:ascii="华文楷体" w:eastAsia="华文楷体" w:hAnsi="华文楷体"/>
          <w:sz w:val="28"/>
          <w:szCs w:val="28"/>
        </w:rPr>
        <w:t>38</w:t>
      </w:r>
      <w:r>
        <w:rPr>
          <w:rFonts w:ascii="华文楷体" w:eastAsia="华文楷体" w:hAnsi="华文楷体" w:hint="eastAsia"/>
          <w:sz w:val="28"/>
          <w:szCs w:val="28"/>
        </w:rPr>
        <w:t>项，取得计算机软件著作权</w:t>
      </w:r>
      <w:r>
        <w:rPr>
          <w:rFonts w:ascii="华文楷体" w:eastAsia="华文楷体" w:hAnsi="华文楷体"/>
          <w:sz w:val="28"/>
          <w:szCs w:val="28"/>
        </w:rPr>
        <w:t>2</w:t>
      </w:r>
      <w:r>
        <w:rPr>
          <w:rFonts w:ascii="华文楷体" w:eastAsia="华文楷体" w:hAnsi="华文楷体" w:hint="eastAsia"/>
          <w:sz w:val="28"/>
          <w:szCs w:val="28"/>
        </w:rPr>
        <w:t>2</w:t>
      </w:r>
      <w:r>
        <w:rPr>
          <w:rFonts w:ascii="华文楷体" w:eastAsia="华文楷体" w:hAnsi="华文楷体" w:hint="eastAsia"/>
          <w:sz w:val="28"/>
          <w:szCs w:val="28"/>
        </w:rPr>
        <w:t>项。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发表科技论文</w:t>
      </w:r>
      <w:r>
        <w:rPr>
          <w:rFonts w:ascii="华文楷体" w:eastAsia="华文楷体" w:hAnsi="华文楷体" w:hint="eastAsia"/>
          <w:sz w:val="28"/>
          <w:szCs w:val="28"/>
        </w:rPr>
        <w:t>100</w:t>
      </w:r>
      <w:r>
        <w:rPr>
          <w:rFonts w:ascii="华文楷体" w:eastAsia="华文楷体" w:hAnsi="华文楷体" w:hint="eastAsia"/>
          <w:sz w:val="28"/>
          <w:szCs w:val="28"/>
        </w:rPr>
        <w:t>余篇，其中</w:t>
      </w:r>
      <w:r>
        <w:rPr>
          <w:rFonts w:ascii="华文楷体" w:eastAsia="华文楷体" w:hAnsi="华文楷体" w:hint="eastAsia"/>
          <w:sz w:val="28"/>
          <w:szCs w:val="28"/>
        </w:rPr>
        <w:t>SCI/EI/ISTP</w:t>
      </w:r>
      <w:r>
        <w:rPr>
          <w:rFonts w:ascii="华文楷体" w:eastAsia="华文楷体" w:hAnsi="华文楷体" w:hint="eastAsia"/>
          <w:sz w:val="28"/>
          <w:szCs w:val="28"/>
        </w:rPr>
        <w:t>收录</w:t>
      </w:r>
      <w:r>
        <w:rPr>
          <w:rFonts w:ascii="华文楷体" w:eastAsia="华文楷体" w:hAnsi="华文楷体" w:hint="eastAsia"/>
          <w:sz w:val="28"/>
          <w:szCs w:val="28"/>
        </w:rPr>
        <w:t>18</w:t>
      </w:r>
      <w:r>
        <w:rPr>
          <w:rFonts w:ascii="华文楷体" w:eastAsia="华文楷体" w:hAnsi="华文楷体" w:hint="eastAsia"/>
          <w:sz w:val="28"/>
          <w:szCs w:val="28"/>
        </w:rPr>
        <w:t>篇。</w:t>
      </w:r>
    </w:p>
    <w:p w:rsidR="001E0F29" w:rsidRDefault="00DE4A27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32"/>
          <w:szCs w:val="28"/>
        </w:rPr>
      </w:pPr>
      <w:r>
        <w:rPr>
          <w:rFonts w:ascii="华文楷体" w:eastAsia="华文楷体" w:hAnsi="华文楷体" w:hint="eastAsia"/>
          <w:b/>
          <w:sz w:val="32"/>
          <w:szCs w:val="28"/>
        </w:rPr>
        <w:t>五、疏浚研究中心近年承担的重大科技研发项目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承担重大科研项目</w:t>
      </w:r>
      <w:r>
        <w:rPr>
          <w:rFonts w:ascii="华文楷体" w:eastAsia="华文楷体" w:hAnsi="华文楷体" w:hint="eastAsia"/>
          <w:sz w:val="28"/>
          <w:szCs w:val="28"/>
        </w:rPr>
        <w:t>47</w:t>
      </w:r>
      <w:r>
        <w:rPr>
          <w:rFonts w:ascii="华文楷体" w:eastAsia="华文楷体" w:hAnsi="华文楷体" w:hint="eastAsia"/>
          <w:sz w:val="28"/>
          <w:szCs w:val="28"/>
        </w:rPr>
        <w:t>项：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发改委项目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1</w:t>
      </w:r>
      <w:r>
        <w:rPr>
          <w:rFonts w:ascii="华文楷体" w:eastAsia="华文楷体" w:hAnsi="华文楷体" w:hint="eastAsia"/>
          <w:sz w:val="28"/>
          <w:szCs w:val="28"/>
        </w:rPr>
        <w:t>项（基于北斗兼容系统的工程船舶智能位置服务平台研制）；工信部、财政部高技术船舶科研项目</w:t>
      </w:r>
      <w:r>
        <w:rPr>
          <w:rFonts w:ascii="华文楷体" w:eastAsia="华文楷体" w:hAnsi="华文楷体" w:hint="eastAsia"/>
          <w:sz w:val="28"/>
          <w:szCs w:val="28"/>
        </w:rPr>
        <w:t>2</w:t>
      </w:r>
      <w:r>
        <w:rPr>
          <w:rFonts w:ascii="华文楷体" w:eastAsia="华文楷体" w:hAnsi="华文楷体" w:hint="eastAsia"/>
          <w:sz w:val="28"/>
          <w:szCs w:val="28"/>
        </w:rPr>
        <w:t>项（</w:t>
      </w:r>
      <w:r>
        <w:rPr>
          <w:rFonts w:ascii="华文楷体" w:eastAsia="华文楷体" w:hAnsi="华文楷体" w:hint="eastAsia"/>
          <w:sz w:val="28"/>
          <w:szCs w:val="28"/>
        </w:rPr>
        <w:t>3</w:t>
      </w:r>
      <w:r>
        <w:rPr>
          <w:rFonts w:ascii="华文楷体" w:eastAsia="华文楷体" w:hAnsi="华文楷体" w:hint="eastAsia"/>
          <w:sz w:val="28"/>
          <w:szCs w:val="28"/>
        </w:rPr>
        <w:t>万</w:t>
      </w:r>
      <w:r>
        <w:rPr>
          <w:rFonts w:ascii="华文楷体" w:eastAsia="华文楷体" w:hAnsi="华文楷体" w:hint="eastAsia"/>
          <w:sz w:val="28"/>
          <w:szCs w:val="28"/>
        </w:rPr>
        <w:t>m3</w:t>
      </w:r>
      <w:r>
        <w:rPr>
          <w:rFonts w:ascii="华文楷体" w:eastAsia="华文楷体" w:hAnsi="华文楷体" w:hint="eastAsia"/>
          <w:sz w:val="28"/>
          <w:szCs w:val="28"/>
        </w:rPr>
        <w:t>级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耙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吸式</w:t>
      </w:r>
      <w:r>
        <w:rPr>
          <w:rFonts w:ascii="华文楷体" w:eastAsia="华文楷体" w:hAnsi="华文楷体" w:hint="eastAsia"/>
          <w:sz w:val="28"/>
          <w:szCs w:val="28"/>
        </w:rPr>
        <w:t>挖泥船自主研发、大型抓斗式疏浚工程船及抓斗设备设计关键技术研究）；交通运输部科技研发项目及西部项目</w:t>
      </w:r>
      <w:r>
        <w:rPr>
          <w:rFonts w:ascii="华文楷体" w:eastAsia="华文楷体" w:hAnsi="华文楷体" w:hint="eastAsia"/>
          <w:sz w:val="28"/>
          <w:szCs w:val="28"/>
        </w:rPr>
        <w:t>2</w:t>
      </w:r>
      <w:r>
        <w:rPr>
          <w:rFonts w:ascii="华文楷体" w:eastAsia="华文楷体" w:hAnsi="华文楷体" w:hint="eastAsia"/>
          <w:sz w:val="28"/>
          <w:szCs w:val="28"/>
        </w:rPr>
        <w:t>项（疏浚饱和密实粉土切削机理研究、潮汐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河段护底软体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排结构稳定性及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余排计算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研究）</w:t>
      </w:r>
      <w:r>
        <w:rPr>
          <w:rFonts w:ascii="华文楷体" w:eastAsia="华文楷体" w:hAnsi="华文楷体" w:hint="eastAsia"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sz w:val="28"/>
          <w:szCs w:val="28"/>
        </w:rPr>
        <w:t>；上海市科委科研计划项目</w:t>
      </w:r>
      <w:r>
        <w:rPr>
          <w:rFonts w:ascii="华文楷体" w:eastAsia="华文楷体" w:hAnsi="华文楷体" w:hint="eastAsia"/>
          <w:sz w:val="28"/>
          <w:szCs w:val="28"/>
        </w:rPr>
        <w:t>1</w:t>
      </w:r>
      <w:r>
        <w:rPr>
          <w:rFonts w:ascii="华文楷体" w:eastAsia="华文楷体" w:hAnsi="华文楷体" w:hint="eastAsia"/>
          <w:sz w:val="28"/>
          <w:szCs w:val="28"/>
        </w:rPr>
        <w:t>项（青草沙水库浮泥特性及清淤技术研究）</w:t>
      </w:r>
      <w:r>
        <w:rPr>
          <w:rFonts w:ascii="华文楷体" w:eastAsia="华文楷体" w:hAnsi="华文楷体" w:hint="eastAsia"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sz w:val="28"/>
          <w:szCs w:val="28"/>
        </w:rPr>
        <w:t>；中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国交建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科技研发项目</w:t>
      </w:r>
      <w:r>
        <w:rPr>
          <w:rFonts w:ascii="华文楷体" w:eastAsia="华文楷体" w:hAnsi="华文楷体" w:hint="eastAsia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项；中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国交建重点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实验室专项资金</w:t>
      </w:r>
      <w:r>
        <w:rPr>
          <w:rFonts w:ascii="华文楷体" w:eastAsia="华文楷体" w:hAnsi="华文楷体" w:hint="eastAsia"/>
          <w:sz w:val="28"/>
          <w:szCs w:val="28"/>
        </w:rPr>
        <w:t>1</w:t>
      </w:r>
      <w:r>
        <w:rPr>
          <w:rFonts w:ascii="华文楷体" w:eastAsia="华文楷体" w:hAnsi="华文楷体" w:hint="eastAsia"/>
          <w:sz w:val="28"/>
          <w:szCs w:val="28"/>
        </w:rPr>
        <w:t>项；中交上海航道局有限公司技术研发项目</w:t>
      </w:r>
      <w:r>
        <w:rPr>
          <w:rFonts w:ascii="华文楷体" w:eastAsia="华文楷体" w:hAnsi="华文楷体" w:hint="eastAsia"/>
          <w:sz w:val="28"/>
          <w:szCs w:val="28"/>
        </w:rPr>
        <w:t>28</w:t>
      </w:r>
      <w:r>
        <w:rPr>
          <w:rFonts w:ascii="华文楷体" w:eastAsia="华文楷体" w:hAnsi="华文楷体" w:hint="eastAsia"/>
          <w:sz w:val="28"/>
          <w:szCs w:val="28"/>
        </w:rPr>
        <w:t>项；横向项目</w:t>
      </w:r>
      <w:r>
        <w:rPr>
          <w:rFonts w:ascii="华文楷体" w:eastAsia="华文楷体" w:hAnsi="华文楷体" w:hint="eastAsia"/>
          <w:sz w:val="28"/>
          <w:szCs w:val="28"/>
        </w:rPr>
        <w:t>7</w:t>
      </w:r>
      <w:r>
        <w:rPr>
          <w:rFonts w:ascii="华文楷体" w:eastAsia="华文楷体" w:hAnsi="华文楷体" w:hint="eastAsia"/>
          <w:sz w:val="28"/>
          <w:szCs w:val="28"/>
        </w:rPr>
        <w:t>项。</w:t>
      </w:r>
    </w:p>
    <w:p w:rsidR="001E0F29" w:rsidRDefault="00DE4A27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32"/>
          <w:szCs w:val="28"/>
        </w:rPr>
      </w:pPr>
      <w:r>
        <w:rPr>
          <w:rFonts w:ascii="华文楷体" w:eastAsia="华文楷体" w:hAnsi="华文楷体" w:hint="eastAsia"/>
          <w:b/>
          <w:sz w:val="32"/>
          <w:szCs w:val="28"/>
        </w:rPr>
        <w:lastRenderedPageBreak/>
        <w:t>六、公司人员配置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公司现有正式员工</w:t>
      </w:r>
      <w:r>
        <w:rPr>
          <w:rFonts w:ascii="华文楷体" w:eastAsia="华文楷体" w:hAnsi="华文楷体" w:hint="eastAsia"/>
          <w:sz w:val="28"/>
          <w:szCs w:val="28"/>
        </w:rPr>
        <w:t>2</w:t>
      </w:r>
      <w:r>
        <w:rPr>
          <w:rFonts w:ascii="华文楷体" w:eastAsia="华文楷体" w:hAnsi="华文楷体"/>
          <w:sz w:val="28"/>
          <w:szCs w:val="28"/>
        </w:rPr>
        <w:t>31</w:t>
      </w:r>
      <w:r>
        <w:rPr>
          <w:rFonts w:ascii="华文楷体" w:eastAsia="华文楷体" w:hAnsi="华文楷体" w:hint="eastAsia"/>
          <w:sz w:val="28"/>
          <w:szCs w:val="28"/>
        </w:rPr>
        <w:t>人，同时，拥有一支高素质的科研和管理团队，其中：中心现有科研人员</w:t>
      </w:r>
      <w:r>
        <w:rPr>
          <w:rFonts w:ascii="华文楷体" w:eastAsia="华文楷体" w:hAnsi="华文楷体"/>
          <w:sz w:val="28"/>
          <w:szCs w:val="28"/>
        </w:rPr>
        <w:t>94</w:t>
      </w:r>
      <w:r>
        <w:rPr>
          <w:rFonts w:ascii="华文楷体" w:eastAsia="华文楷体" w:hAnsi="华文楷体" w:hint="eastAsia"/>
          <w:sz w:val="28"/>
          <w:szCs w:val="28"/>
        </w:rPr>
        <w:t>人，主要来自清华大学、复旦大学、上海交通</w:t>
      </w:r>
      <w:r>
        <w:rPr>
          <w:rFonts w:ascii="华文楷体" w:eastAsia="华文楷体" w:hAnsi="华文楷体" w:hint="eastAsia"/>
          <w:sz w:val="28"/>
          <w:szCs w:val="28"/>
        </w:rPr>
        <w:t>大学、同济大学、武汉大学、天津大学、大连理工大学、河海大学等国内知名高校。公司拥有教授级高级职称</w:t>
      </w:r>
      <w:r>
        <w:rPr>
          <w:rFonts w:ascii="华文楷体" w:eastAsia="华文楷体" w:hAnsi="华文楷体"/>
          <w:sz w:val="28"/>
          <w:szCs w:val="28"/>
        </w:rPr>
        <w:t>3</w:t>
      </w:r>
      <w:r>
        <w:rPr>
          <w:rFonts w:ascii="华文楷体" w:eastAsia="华文楷体" w:hAnsi="华文楷体" w:hint="eastAsia"/>
          <w:sz w:val="28"/>
          <w:szCs w:val="28"/>
        </w:rPr>
        <w:t>人，高级职称</w:t>
      </w:r>
      <w:r>
        <w:rPr>
          <w:rFonts w:ascii="华文楷体" w:eastAsia="华文楷体" w:hAnsi="华文楷体" w:hint="eastAsia"/>
          <w:sz w:val="28"/>
          <w:szCs w:val="28"/>
        </w:rPr>
        <w:t>30</w:t>
      </w:r>
      <w:r>
        <w:rPr>
          <w:rFonts w:ascii="华文楷体" w:eastAsia="华文楷体" w:hAnsi="华文楷体" w:hint="eastAsia"/>
          <w:sz w:val="28"/>
          <w:szCs w:val="28"/>
        </w:rPr>
        <w:t>人，中级职称</w:t>
      </w:r>
      <w:r>
        <w:rPr>
          <w:rFonts w:ascii="华文楷体" w:eastAsia="华文楷体" w:hAnsi="华文楷体"/>
          <w:sz w:val="28"/>
          <w:szCs w:val="28"/>
        </w:rPr>
        <w:t>63</w:t>
      </w:r>
      <w:r>
        <w:rPr>
          <w:rFonts w:ascii="华文楷体" w:eastAsia="华文楷体" w:hAnsi="华文楷体" w:hint="eastAsia"/>
          <w:sz w:val="28"/>
          <w:szCs w:val="28"/>
        </w:rPr>
        <w:t>人。</w:t>
      </w:r>
      <w:r>
        <w:rPr>
          <w:rFonts w:ascii="华文楷体" w:eastAsia="华文楷体" w:hAnsi="华文楷体"/>
          <w:sz w:val="28"/>
          <w:szCs w:val="28"/>
        </w:rPr>
        <w:t xml:space="preserve"> </w:t>
      </w:r>
    </w:p>
    <w:p w:rsidR="001E0F29" w:rsidRDefault="001E0F29">
      <w:pPr>
        <w:adjustRightInd w:val="0"/>
        <w:snapToGrid w:val="0"/>
        <w:spacing w:line="360" w:lineRule="auto"/>
        <w:rPr>
          <w:rFonts w:ascii="华文楷体" w:eastAsia="华文楷体" w:hAnsi="华文楷体" w:hint="eastAsia"/>
          <w:b/>
          <w:sz w:val="32"/>
          <w:szCs w:val="28"/>
        </w:rPr>
      </w:pPr>
    </w:p>
    <w:p w:rsidR="001E0F29" w:rsidRDefault="00DE4A27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32"/>
          <w:szCs w:val="28"/>
        </w:rPr>
      </w:pPr>
      <w:r>
        <w:rPr>
          <w:rFonts w:ascii="华文楷体" w:eastAsia="华文楷体" w:hAnsi="华文楷体" w:hint="eastAsia"/>
          <w:b/>
          <w:sz w:val="32"/>
          <w:szCs w:val="28"/>
        </w:rPr>
        <w:t>七、薪酬待遇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1</w:t>
      </w:r>
      <w:r>
        <w:rPr>
          <w:rFonts w:ascii="华文楷体" w:eastAsia="华文楷体" w:hAnsi="华文楷体" w:hint="eastAsia"/>
          <w:sz w:val="28"/>
          <w:szCs w:val="28"/>
        </w:rPr>
        <w:t>、应届生薪酬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基本工资：博士</w:t>
      </w:r>
      <w:r>
        <w:rPr>
          <w:rFonts w:ascii="华文楷体" w:eastAsia="华文楷体" w:hAnsi="华文楷体" w:hint="eastAsia"/>
          <w:sz w:val="28"/>
          <w:szCs w:val="28"/>
        </w:rPr>
        <w:t>12</w:t>
      </w:r>
      <w:r>
        <w:rPr>
          <w:rFonts w:ascii="华文楷体" w:eastAsia="华文楷体" w:hAnsi="华文楷体" w:hint="eastAsia"/>
          <w:sz w:val="28"/>
          <w:szCs w:val="28"/>
        </w:rPr>
        <w:t>万</w:t>
      </w:r>
      <w:r>
        <w:rPr>
          <w:rFonts w:ascii="华文楷体" w:eastAsia="华文楷体" w:hAnsi="华文楷体" w:hint="eastAsia"/>
          <w:sz w:val="28"/>
          <w:szCs w:val="28"/>
        </w:rPr>
        <w:t>-1</w:t>
      </w:r>
      <w:r>
        <w:rPr>
          <w:rFonts w:ascii="华文楷体" w:eastAsia="华文楷体" w:hAnsi="华文楷体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万</w:t>
      </w:r>
      <w:r>
        <w:rPr>
          <w:rFonts w:ascii="华文楷体" w:eastAsia="华文楷体" w:hAnsi="华文楷体" w:hint="eastAsia"/>
          <w:sz w:val="28"/>
          <w:szCs w:val="28"/>
        </w:rPr>
        <w:t>/</w:t>
      </w:r>
      <w:r>
        <w:rPr>
          <w:rFonts w:ascii="华文楷体" w:eastAsia="华文楷体" w:hAnsi="华文楷体" w:hint="eastAsia"/>
          <w:sz w:val="28"/>
          <w:szCs w:val="28"/>
        </w:rPr>
        <w:t>年，硕士</w:t>
      </w:r>
      <w:r>
        <w:rPr>
          <w:rFonts w:ascii="华文楷体" w:eastAsia="华文楷体" w:hAnsi="华文楷体"/>
          <w:sz w:val="28"/>
          <w:szCs w:val="28"/>
        </w:rPr>
        <w:t>10</w:t>
      </w:r>
      <w:r>
        <w:rPr>
          <w:rFonts w:ascii="华文楷体" w:eastAsia="华文楷体" w:hAnsi="华文楷体" w:hint="eastAsia"/>
          <w:sz w:val="28"/>
          <w:szCs w:val="28"/>
        </w:rPr>
        <w:t>万</w:t>
      </w:r>
      <w:r>
        <w:rPr>
          <w:rFonts w:ascii="华文楷体" w:eastAsia="华文楷体" w:hAnsi="华文楷体" w:hint="eastAsia"/>
          <w:sz w:val="28"/>
          <w:szCs w:val="28"/>
        </w:rPr>
        <w:t>-12</w:t>
      </w:r>
      <w:r>
        <w:rPr>
          <w:rFonts w:ascii="华文楷体" w:eastAsia="华文楷体" w:hAnsi="华文楷体" w:hint="eastAsia"/>
          <w:sz w:val="28"/>
          <w:szCs w:val="28"/>
        </w:rPr>
        <w:t>万</w:t>
      </w:r>
      <w:r>
        <w:rPr>
          <w:rFonts w:ascii="华文楷体" w:eastAsia="华文楷体" w:hAnsi="华文楷体" w:hint="eastAsia"/>
          <w:sz w:val="28"/>
          <w:szCs w:val="28"/>
        </w:rPr>
        <w:t>/</w:t>
      </w:r>
      <w:r>
        <w:rPr>
          <w:rFonts w:ascii="华文楷体" w:eastAsia="华文楷体" w:hAnsi="华文楷体" w:hint="eastAsia"/>
          <w:sz w:val="28"/>
          <w:szCs w:val="28"/>
        </w:rPr>
        <w:t>年，本科</w:t>
      </w:r>
      <w:r>
        <w:rPr>
          <w:rFonts w:ascii="华文楷体" w:eastAsia="华文楷体" w:hAnsi="华文楷体"/>
          <w:sz w:val="28"/>
          <w:szCs w:val="28"/>
        </w:rPr>
        <w:t>7</w:t>
      </w:r>
      <w:r>
        <w:rPr>
          <w:rFonts w:ascii="华文楷体" w:eastAsia="华文楷体" w:hAnsi="华文楷体" w:hint="eastAsia"/>
          <w:sz w:val="28"/>
          <w:szCs w:val="28"/>
        </w:rPr>
        <w:t>万</w:t>
      </w:r>
      <w:r>
        <w:rPr>
          <w:rFonts w:ascii="华文楷体" w:eastAsia="华文楷体" w:hAnsi="华文楷体" w:hint="eastAsia"/>
          <w:sz w:val="28"/>
          <w:szCs w:val="28"/>
        </w:rPr>
        <w:t>-</w:t>
      </w:r>
      <w:r>
        <w:rPr>
          <w:rFonts w:ascii="华文楷体" w:eastAsia="华文楷体" w:hAnsi="华文楷体"/>
          <w:sz w:val="28"/>
          <w:szCs w:val="28"/>
        </w:rPr>
        <w:t>10</w:t>
      </w:r>
      <w:r>
        <w:rPr>
          <w:rFonts w:ascii="华文楷体" w:eastAsia="华文楷体" w:hAnsi="华文楷体" w:hint="eastAsia"/>
          <w:sz w:val="28"/>
          <w:szCs w:val="28"/>
        </w:rPr>
        <w:t>万</w:t>
      </w:r>
      <w:r>
        <w:rPr>
          <w:rFonts w:ascii="华文楷体" w:eastAsia="华文楷体" w:hAnsi="华文楷体" w:hint="eastAsia"/>
          <w:sz w:val="28"/>
          <w:szCs w:val="28"/>
        </w:rPr>
        <w:t>/</w:t>
      </w:r>
      <w:r>
        <w:rPr>
          <w:rFonts w:ascii="华文楷体" w:eastAsia="华文楷体" w:hAnsi="华文楷体" w:hint="eastAsia"/>
          <w:sz w:val="28"/>
          <w:szCs w:val="28"/>
        </w:rPr>
        <w:t>年。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 w:val="28"/>
          <w:szCs w:val="28"/>
        </w:rPr>
        <w:t>对于</w:t>
      </w:r>
      <w:r>
        <w:rPr>
          <w:rFonts w:ascii="华文楷体" w:eastAsia="华文楷体" w:hAnsi="华文楷体" w:hint="eastAsia"/>
          <w:sz w:val="28"/>
          <w:szCs w:val="28"/>
        </w:rPr>
        <w:t>紧缺</w:t>
      </w:r>
      <w:r>
        <w:rPr>
          <w:rFonts w:ascii="华文楷体" w:eastAsia="华文楷体" w:hAnsi="华文楷体"/>
          <w:sz w:val="28"/>
          <w:szCs w:val="28"/>
        </w:rPr>
        <w:t>专业，薪酬可面议</w:t>
      </w:r>
      <w:r>
        <w:rPr>
          <w:rFonts w:ascii="华文楷体" w:eastAsia="华文楷体" w:hAnsi="华文楷体" w:hint="eastAsia"/>
          <w:sz w:val="28"/>
          <w:szCs w:val="28"/>
        </w:rPr>
        <w:t>。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绩效考核工资：博士</w:t>
      </w:r>
      <w:r>
        <w:rPr>
          <w:rFonts w:ascii="华文楷体" w:eastAsia="华文楷体" w:hAnsi="华文楷体" w:hint="eastAsia"/>
          <w:sz w:val="28"/>
          <w:szCs w:val="28"/>
        </w:rPr>
        <w:t>3</w:t>
      </w:r>
      <w:r>
        <w:rPr>
          <w:rFonts w:ascii="华文楷体" w:eastAsia="华文楷体" w:hAnsi="华文楷体" w:hint="eastAsia"/>
          <w:sz w:val="28"/>
          <w:szCs w:val="28"/>
        </w:rPr>
        <w:t>万</w:t>
      </w:r>
      <w:r>
        <w:rPr>
          <w:rFonts w:ascii="华文楷体" w:eastAsia="华文楷体" w:hAnsi="华文楷体" w:hint="eastAsia"/>
          <w:sz w:val="28"/>
          <w:szCs w:val="28"/>
        </w:rPr>
        <w:t>~3.6</w:t>
      </w:r>
      <w:r>
        <w:rPr>
          <w:rFonts w:ascii="华文楷体" w:eastAsia="华文楷体" w:hAnsi="华文楷体" w:hint="eastAsia"/>
          <w:sz w:val="28"/>
          <w:szCs w:val="28"/>
        </w:rPr>
        <w:t>万</w:t>
      </w:r>
      <w:r>
        <w:rPr>
          <w:rFonts w:ascii="华文楷体" w:eastAsia="华文楷体" w:hAnsi="华文楷体" w:hint="eastAsia"/>
          <w:sz w:val="28"/>
          <w:szCs w:val="28"/>
        </w:rPr>
        <w:t>/</w:t>
      </w:r>
      <w:r>
        <w:rPr>
          <w:rFonts w:ascii="华文楷体" w:eastAsia="华文楷体" w:hAnsi="华文楷体" w:hint="eastAsia"/>
          <w:sz w:val="28"/>
          <w:szCs w:val="28"/>
        </w:rPr>
        <w:t>年，硕士</w:t>
      </w:r>
      <w:r>
        <w:rPr>
          <w:rFonts w:ascii="华文楷体" w:eastAsia="华文楷体" w:hAnsi="华文楷体" w:hint="eastAsia"/>
          <w:sz w:val="28"/>
          <w:szCs w:val="28"/>
        </w:rPr>
        <w:t>2.4</w:t>
      </w:r>
      <w:r>
        <w:rPr>
          <w:rFonts w:ascii="华文楷体" w:eastAsia="华文楷体" w:hAnsi="华文楷体" w:hint="eastAsia"/>
          <w:sz w:val="28"/>
          <w:szCs w:val="28"/>
        </w:rPr>
        <w:t>万</w:t>
      </w:r>
      <w:r>
        <w:rPr>
          <w:rFonts w:ascii="华文楷体" w:eastAsia="华文楷体" w:hAnsi="华文楷体" w:hint="eastAsia"/>
          <w:sz w:val="28"/>
          <w:szCs w:val="28"/>
        </w:rPr>
        <w:t>-3</w:t>
      </w:r>
      <w:r>
        <w:rPr>
          <w:rFonts w:ascii="华文楷体" w:eastAsia="华文楷体" w:hAnsi="华文楷体" w:hint="eastAsia"/>
          <w:sz w:val="28"/>
          <w:szCs w:val="28"/>
        </w:rPr>
        <w:t>万</w:t>
      </w:r>
      <w:r>
        <w:rPr>
          <w:rFonts w:ascii="华文楷体" w:eastAsia="华文楷体" w:hAnsi="华文楷体" w:hint="eastAsia"/>
          <w:sz w:val="28"/>
          <w:szCs w:val="28"/>
        </w:rPr>
        <w:t>/</w:t>
      </w:r>
      <w:r>
        <w:rPr>
          <w:rFonts w:ascii="华文楷体" w:eastAsia="华文楷体" w:hAnsi="华文楷体" w:hint="eastAsia"/>
          <w:sz w:val="28"/>
          <w:szCs w:val="28"/>
        </w:rPr>
        <w:t>年，本科</w:t>
      </w:r>
      <w:r>
        <w:rPr>
          <w:rFonts w:ascii="华文楷体" w:eastAsia="华文楷体" w:hAnsi="华文楷体" w:hint="eastAsia"/>
          <w:sz w:val="28"/>
          <w:szCs w:val="28"/>
        </w:rPr>
        <w:t>1.6</w:t>
      </w:r>
      <w:r>
        <w:rPr>
          <w:rFonts w:ascii="华文楷体" w:eastAsia="华文楷体" w:hAnsi="华文楷体" w:hint="eastAsia"/>
          <w:sz w:val="28"/>
          <w:szCs w:val="28"/>
        </w:rPr>
        <w:t>万</w:t>
      </w:r>
      <w:r>
        <w:rPr>
          <w:rFonts w:ascii="华文楷体" w:eastAsia="华文楷体" w:hAnsi="华文楷体" w:hint="eastAsia"/>
          <w:sz w:val="28"/>
          <w:szCs w:val="28"/>
        </w:rPr>
        <w:t>-2</w:t>
      </w:r>
      <w:r>
        <w:rPr>
          <w:rFonts w:ascii="华文楷体" w:eastAsia="华文楷体" w:hAnsi="华文楷体" w:hint="eastAsia"/>
          <w:sz w:val="28"/>
          <w:szCs w:val="28"/>
        </w:rPr>
        <w:t>万</w:t>
      </w:r>
      <w:r>
        <w:rPr>
          <w:rFonts w:ascii="华文楷体" w:eastAsia="华文楷体" w:hAnsi="华文楷体" w:hint="eastAsia"/>
          <w:sz w:val="28"/>
          <w:szCs w:val="28"/>
        </w:rPr>
        <w:t>/</w:t>
      </w:r>
      <w:r>
        <w:rPr>
          <w:rFonts w:ascii="华文楷体" w:eastAsia="华文楷体" w:hAnsi="华文楷体" w:hint="eastAsia"/>
          <w:sz w:val="28"/>
          <w:szCs w:val="28"/>
        </w:rPr>
        <w:t>年</w:t>
      </w:r>
    </w:p>
    <w:p w:rsidR="001E0F29" w:rsidRDefault="00DE4A27">
      <w:pPr>
        <w:adjustRightInd w:val="0"/>
        <w:snapToGrid w:val="0"/>
        <w:spacing w:line="360" w:lineRule="auto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</w:t>
      </w:r>
      <w:r>
        <w:rPr>
          <w:rFonts w:ascii="华文楷体" w:eastAsia="华文楷体" w:hAnsi="华文楷体" w:hint="eastAsia"/>
          <w:sz w:val="28"/>
          <w:szCs w:val="28"/>
        </w:rPr>
        <w:t>、社会保险</w:t>
      </w:r>
    </w:p>
    <w:tbl>
      <w:tblPr>
        <w:tblW w:w="848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60"/>
        <w:gridCol w:w="2700"/>
        <w:gridCol w:w="1880"/>
        <w:gridCol w:w="1880"/>
        <w:gridCol w:w="1360"/>
      </w:tblGrid>
      <w:tr w:rsidR="001E0F29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企业比例（</w:t>
            </w: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个人比例（</w:t>
            </w: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小计（</w:t>
            </w: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1E0F2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养老保险金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28</w:t>
            </w:r>
          </w:p>
        </w:tc>
      </w:tr>
      <w:tr w:rsidR="001E0F2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医疗保险金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9.5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11.5</w:t>
            </w:r>
          </w:p>
        </w:tc>
      </w:tr>
      <w:tr w:rsidR="001E0F2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失业保险金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1E0F2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工伤保险金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0.28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0.28</w:t>
            </w:r>
          </w:p>
        </w:tc>
      </w:tr>
      <w:tr w:rsidR="001E0F2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生育保险金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1E0F2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住房公积金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14</w:t>
            </w:r>
          </w:p>
        </w:tc>
      </w:tr>
      <w:tr w:rsidR="001E0F2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补充公积金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1E0F2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补充医疗保险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2.5</w:t>
            </w:r>
          </w:p>
        </w:tc>
      </w:tr>
      <w:tr w:rsidR="001E0F2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企业年金（入职后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年）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1E0F2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50.78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23.5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29" w:rsidRDefault="00DE4A2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74.28</w:t>
            </w:r>
          </w:p>
        </w:tc>
      </w:tr>
    </w:tbl>
    <w:p w:rsidR="001E0F29" w:rsidRDefault="001E0F29">
      <w:pPr>
        <w:pStyle w:val="a7"/>
        <w:adjustRightInd w:val="0"/>
        <w:snapToGrid w:val="0"/>
        <w:spacing w:before="0" w:beforeAutospacing="0" w:after="0" w:afterAutospacing="0" w:line="360" w:lineRule="auto"/>
        <w:jc w:val="both"/>
        <w:rPr>
          <w:rFonts w:ascii="华文楷体" w:eastAsia="华文楷体" w:hAnsi="华文楷体"/>
          <w:sz w:val="28"/>
          <w:szCs w:val="28"/>
        </w:rPr>
      </w:pP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3</w:t>
      </w:r>
      <w:r>
        <w:rPr>
          <w:rFonts w:ascii="华文楷体" w:eastAsia="华文楷体" w:hAnsi="华文楷体" w:hint="eastAsia"/>
          <w:sz w:val="28"/>
          <w:szCs w:val="28"/>
        </w:rPr>
        <w:t>、福利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非上海户籍员工报到后，公司提供住宿，自行解决住宿问题的发放住房补贴每人每月</w:t>
      </w:r>
      <w:r>
        <w:rPr>
          <w:rFonts w:ascii="华文楷体" w:eastAsia="华文楷体" w:hAnsi="华文楷体" w:hint="eastAsia"/>
          <w:sz w:val="28"/>
          <w:szCs w:val="28"/>
        </w:rPr>
        <w:t>1200</w:t>
      </w:r>
      <w:r>
        <w:rPr>
          <w:rFonts w:ascii="华文楷体" w:eastAsia="华文楷体" w:hAnsi="华文楷体" w:hint="eastAsia"/>
          <w:sz w:val="28"/>
          <w:szCs w:val="28"/>
        </w:rPr>
        <w:t>元，为期三年。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新进员工试用期</w:t>
      </w:r>
      <w:r>
        <w:rPr>
          <w:rFonts w:ascii="华文楷体" w:eastAsia="华文楷体" w:hAnsi="华文楷体" w:hint="eastAsia"/>
          <w:sz w:val="28"/>
          <w:szCs w:val="28"/>
        </w:rPr>
        <w:t>6</w:t>
      </w:r>
      <w:r>
        <w:rPr>
          <w:rFonts w:ascii="华文楷体" w:eastAsia="华文楷体" w:hAnsi="华文楷体" w:hint="eastAsia"/>
          <w:sz w:val="28"/>
          <w:szCs w:val="28"/>
        </w:rPr>
        <w:t>个月内，公司发放交通费每人每月</w:t>
      </w:r>
      <w:r>
        <w:rPr>
          <w:rFonts w:ascii="华文楷体" w:eastAsia="华文楷体" w:hAnsi="华文楷体" w:hint="eastAsia"/>
          <w:sz w:val="28"/>
          <w:szCs w:val="28"/>
        </w:rPr>
        <w:t>250</w:t>
      </w:r>
      <w:r>
        <w:rPr>
          <w:rFonts w:ascii="华文楷体" w:eastAsia="华文楷体" w:hAnsi="华文楷体" w:hint="eastAsia"/>
          <w:sz w:val="28"/>
          <w:szCs w:val="28"/>
        </w:rPr>
        <w:t>元，通讯费每人每月</w:t>
      </w:r>
      <w:r>
        <w:rPr>
          <w:rFonts w:ascii="华文楷体" w:eastAsia="华文楷体" w:hAnsi="华文楷体" w:hint="eastAsia"/>
          <w:sz w:val="28"/>
          <w:szCs w:val="28"/>
        </w:rPr>
        <w:t>50</w:t>
      </w:r>
      <w:r>
        <w:rPr>
          <w:rFonts w:ascii="华文楷体" w:eastAsia="华文楷体" w:hAnsi="华文楷体" w:hint="eastAsia"/>
          <w:sz w:val="28"/>
          <w:szCs w:val="28"/>
        </w:rPr>
        <w:t>元；</w:t>
      </w:r>
      <w:r>
        <w:rPr>
          <w:rFonts w:ascii="华文楷体" w:eastAsia="华文楷体" w:hAnsi="华文楷体" w:hint="eastAsia"/>
          <w:sz w:val="28"/>
          <w:szCs w:val="28"/>
        </w:rPr>
        <w:t>6</w:t>
      </w:r>
      <w:r>
        <w:rPr>
          <w:rFonts w:ascii="华文楷体" w:eastAsia="华文楷体" w:hAnsi="华文楷体" w:hint="eastAsia"/>
          <w:sz w:val="28"/>
          <w:szCs w:val="28"/>
        </w:rPr>
        <w:t>个月转正后，公司发放交通费每人每月</w:t>
      </w:r>
      <w:r>
        <w:rPr>
          <w:rFonts w:ascii="华文楷体" w:eastAsia="华文楷体" w:hAnsi="华文楷体" w:hint="eastAsia"/>
          <w:sz w:val="28"/>
          <w:szCs w:val="28"/>
        </w:rPr>
        <w:t>500</w:t>
      </w:r>
      <w:r>
        <w:rPr>
          <w:rFonts w:ascii="华文楷体" w:eastAsia="华文楷体" w:hAnsi="华文楷体" w:hint="eastAsia"/>
          <w:sz w:val="28"/>
          <w:szCs w:val="28"/>
        </w:rPr>
        <w:t>元，通讯费每人每月</w:t>
      </w:r>
      <w:r>
        <w:rPr>
          <w:rFonts w:ascii="华文楷体" w:eastAsia="华文楷体" w:hAnsi="华文楷体" w:hint="eastAsia"/>
          <w:sz w:val="28"/>
          <w:szCs w:val="28"/>
        </w:rPr>
        <w:t>100</w:t>
      </w:r>
      <w:r>
        <w:rPr>
          <w:rFonts w:ascii="华文楷体" w:eastAsia="华文楷体" w:hAnsi="华文楷体" w:hint="eastAsia"/>
          <w:sz w:val="28"/>
          <w:szCs w:val="28"/>
        </w:rPr>
        <w:t>元。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公司每年发放服装费</w:t>
      </w:r>
      <w:r>
        <w:rPr>
          <w:rFonts w:ascii="华文楷体" w:eastAsia="华文楷体" w:hAnsi="华文楷体" w:hint="eastAsia"/>
          <w:sz w:val="28"/>
          <w:szCs w:val="28"/>
        </w:rPr>
        <w:t>5000</w:t>
      </w:r>
      <w:r>
        <w:rPr>
          <w:rFonts w:ascii="华文楷体" w:eastAsia="华文楷体" w:hAnsi="华文楷体" w:hint="eastAsia"/>
          <w:sz w:val="28"/>
          <w:szCs w:val="28"/>
        </w:rPr>
        <w:t>元，</w:t>
      </w:r>
      <w:r>
        <w:rPr>
          <w:rFonts w:ascii="华文楷体" w:eastAsia="华文楷体" w:hAnsi="华文楷体"/>
          <w:sz w:val="28"/>
          <w:szCs w:val="28"/>
        </w:rPr>
        <w:t>另有</w:t>
      </w:r>
      <w:r>
        <w:rPr>
          <w:rFonts w:ascii="华文楷体" w:eastAsia="华文楷体" w:hAnsi="华文楷体" w:hint="eastAsia"/>
          <w:sz w:val="28"/>
          <w:szCs w:val="28"/>
        </w:rPr>
        <w:t>书报费、高温费、</w:t>
      </w:r>
      <w:r>
        <w:rPr>
          <w:rFonts w:ascii="华文楷体" w:eastAsia="华文楷体" w:hAnsi="华文楷体"/>
          <w:sz w:val="28"/>
          <w:szCs w:val="28"/>
        </w:rPr>
        <w:t>工会</w:t>
      </w:r>
      <w:r>
        <w:rPr>
          <w:rFonts w:ascii="华文楷体" w:eastAsia="华文楷体" w:hAnsi="华文楷体" w:hint="eastAsia"/>
          <w:sz w:val="28"/>
          <w:szCs w:val="28"/>
        </w:rPr>
        <w:t>礼包等其他福利。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4</w:t>
      </w:r>
      <w:r>
        <w:rPr>
          <w:rFonts w:ascii="华文楷体" w:eastAsia="华文楷体" w:hAnsi="华文楷体" w:hint="eastAsia"/>
          <w:sz w:val="28"/>
          <w:szCs w:val="28"/>
        </w:rPr>
        <w:t>、上海市户口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>
        <w:rPr>
          <w:rFonts w:ascii="华文楷体" w:eastAsia="华文楷体" w:hAnsi="华文楷体" w:hint="eastAsia"/>
          <w:sz w:val="28"/>
          <w:szCs w:val="28"/>
        </w:rPr>
        <w:t>1</w:t>
      </w:r>
      <w:r>
        <w:rPr>
          <w:rFonts w:ascii="华文楷体" w:eastAsia="华文楷体" w:hAnsi="华文楷体" w:hint="eastAsia"/>
          <w:sz w:val="28"/>
          <w:szCs w:val="28"/>
        </w:rPr>
        <w:t>）公司为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当年入司的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博士学历员工解决上海市集体户口，满足上海打分落户的应届毕业生，可参考《</w:t>
      </w:r>
      <w:r>
        <w:rPr>
          <w:rFonts w:ascii="华文楷体" w:eastAsia="华文楷体" w:hAnsi="华文楷体" w:hint="eastAsia"/>
          <w:sz w:val="28"/>
          <w:szCs w:val="28"/>
        </w:rPr>
        <w:t>2017</w:t>
      </w:r>
      <w:r>
        <w:rPr>
          <w:rFonts w:ascii="华文楷体" w:eastAsia="华文楷体" w:hAnsi="华文楷体" w:hint="eastAsia"/>
          <w:sz w:val="28"/>
          <w:szCs w:val="28"/>
        </w:rPr>
        <w:t>年非上海生源普通高校应届毕业生进沪就业评分办法》进行打分落户。</w:t>
      </w:r>
    </w:p>
    <w:p w:rsidR="001E0F29" w:rsidRDefault="00DE4A2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2" w:firstLine="566"/>
        <w:jc w:val="both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>
        <w:rPr>
          <w:rFonts w:ascii="华文楷体" w:eastAsia="华文楷体" w:hAnsi="华文楷体" w:hint="eastAsia"/>
          <w:sz w:val="28"/>
          <w:szCs w:val="28"/>
        </w:rPr>
        <w:t>2</w:t>
      </w:r>
      <w:r>
        <w:rPr>
          <w:rFonts w:ascii="华文楷体" w:eastAsia="华文楷体" w:hAnsi="华文楷体" w:hint="eastAsia"/>
          <w:sz w:val="28"/>
          <w:szCs w:val="28"/>
        </w:rPr>
        <w:t>）公司为上海市高新技术企业，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入司两年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并满足《上海市引进人才申办本市常住户口试行办法》的非沪籍员工可以协同家属一同落户。</w:t>
      </w:r>
    </w:p>
    <w:p w:rsidR="001E0F29" w:rsidRDefault="00DE4A27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color w:val="0000FF"/>
          <w:sz w:val="32"/>
          <w:szCs w:val="28"/>
        </w:rPr>
      </w:pPr>
      <w:r>
        <w:rPr>
          <w:rFonts w:ascii="华文楷体" w:eastAsia="华文楷体" w:hAnsi="华文楷体" w:hint="eastAsia"/>
          <w:b/>
          <w:color w:val="0000FF"/>
          <w:sz w:val="32"/>
          <w:szCs w:val="28"/>
        </w:rPr>
        <w:t>八、简历投递方式及截止日期</w:t>
      </w:r>
    </w:p>
    <w:p w:rsidR="001E0F29" w:rsidRDefault="00DE4A27">
      <w:pPr>
        <w:adjustRightInd w:val="0"/>
        <w:snapToGrid w:val="0"/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简历投递邮箱：</w:t>
      </w:r>
      <w:r>
        <w:rPr>
          <w:rFonts w:ascii="楷体" w:eastAsia="楷体" w:hAnsi="楷体" w:hint="eastAsia"/>
          <w:sz w:val="28"/>
          <w:szCs w:val="28"/>
        </w:rPr>
        <w:t>recruit@cccc-drc.com</w:t>
      </w:r>
    </w:p>
    <w:p w:rsidR="001E0F29" w:rsidRDefault="00DE4A27">
      <w:pPr>
        <w:adjustRightInd w:val="0"/>
        <w:snapToGrid w:val="0"/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简历内容：个人简历、在校成绩、项目经历、论文资料、英语证书、计算机证书和其他相关证书；</w:t>
      </w:r>
    </w:p>
    <w:p w:rsidR="001E0F29" w:rsidRDefault="00DE4A27">
      <w:pPr>
        <w:adjustRightInd w:val="0"/>
        <w:snapToGrid w:val="0"/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联系电话：</w:t>
      </w:r>
      <w:r>
        <w:rPr>
          <w:rFonts w:ascii="楷体" w:eastAsia="楷体" w:hAnsi="楷体" w:hint="eastAsia"/>
          <w:sz w:val="28"/>
          <w:szCs w:val="28"/>
        </w:rPr>
        <w:t>021-6846</w:t>
      </w:r>
      <w:r>
        <w:rPr>
          <w:rFonts w:ascii="楷体" w:eastAsia="楷体" w:hAnsi="楷体"/>
          <w:sz w:val="28"/>
          <w:szCs w:val="28"/>
        </w:rPr>
        <w:t>8081</w:t>
      </w:r>
      <w:r>
        <w:rPr>
          <w:rFonts w:ascii="楷体" w:eastAsia="楷体" w:hAnsi="楷体" w:hint="eastAsia"/>
          <w:sz w:val="28"/>
          <w:szCs w:val="28"/>
        </w:rPr>
        <w:t>；</w:t>
      </w:r>
    </w:p>
    <w:p w:rsidR="001E0F29" w:rsidRPr="00C9668C" w:rsidRDefault="00DE4A27" w:rsidP="00C9668C">
      <w:pPr>
        <w:adjustRightInd w:val="0"/>
        <w:snapToGrid w:val="0"/>
        <w:spacing w:line="360" w:lineRule="auto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截止日期：</w:t>
      </w:r>
      <w:r>
        <w:rPr>
          <w:rFonts w:ascii="楷体" w:eastAsia="楷体" w:hAnsi="楷体" w:hint="eastAsia"/>
          <w:sz w:val="28"/>
          <w:szCs w:val="28"/>
        </w:rPr>
        <w:t>201</w:t>
      </w:r>
      <w:r>
        <w:rPr>
          <w:rFonts w:ascii="楷体" w:eastAsia="楷体" w:hAnsi="楷体"/>
          <w:sz w:val="28"/>
          <w:szCs w:val="28"/>
        </w:rPr>
        <w:t>8</w:t>
      </w:r>
      <w:r>
        <w:rPr>
          <w:rFonts w:ascii="楷体" w:eastAsia="楷体" w:hAnsi="楷体" w:hint="eastAsia"/>
          <w:sz w:val="28"/>
          <w:szCs w:val="28"/>
        </w:rPr>
        <w:t>.1</w:t>
      </w:r>
      <w:r w:rsidR="00C9668C">
        <w:rPr>
          <w:rFonts w:ascii="楷体" w:eastAsia="楷体" w:hAnsi="楷体"/>
          <w:sz w:val="28"/>
          <w:szCs w:val="28"/>
        </w:rPr>
        <w:t>2</w:t>
      </w:r>
      <w:r>
        <w:rPr>
          <w:rFonts w:ascii="楷体" w:eastAsia="楷体" w:hAnsi="楷体" w:hint="eastAsia"/>
          <w:sz w:val="28"/>
          <w:szCs w:val="28"/>
        </w:rPr>
        <w:t>.3</w:t>
      </w:r>
      <w:r w:rsidR="00C9668C">
        <w:rPr>
          <w:rFonts w:ascii="楷体" w:eastAsia="楷体" w:hAnsi="楷体"/>
          <w:sz w:val="28"/>
          <w:szCs w:val="28"/>
        </w:rPr>
        <w:t>1</w:t>
      </w:r>
      <w:bookmarkStart w:id="0" w:name="_GoBack"/>
      <w:bookmarkEnd w:id="0"/>
      <w:r>
        <w:rPr>
          <w:rFonts w:ascii="楷体" w:eastAsia="楷体" w:hAnsi="楷体" w:hint="eastAsia"/>
          <w:sz w:val="28"/>
          <w:szCs w:val="28"/>
        </w:rPr>
        <w:t>。</w:t>
      </w:r>
    </w:p>
    <w:p w:rsidR="001E0F29" w:rsidRDefault="00DE4A27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32"/>
          <w:szCs w:val="28"/>
        </w:rPr>
      </w:pPr>
      <w:r>
        <w:rPr>
          <w:rFonts w:ascii="华文楷体" w:eastAsia="华文楷体" w:hAnsi="华文楷体" w:hint="eastAsia"/>
          <w:b/>
          <w:sz w:val="32"/>
          <w:szCs w:val="28"/>
        </w:rPr>
        <w:lastRenderedPageBreak/>
        <w:t>九、招聘岗位</w:t>
      </w:r>
    </w:p>
    <w:p w:rsidR="001E0F29" w:rsidRDefault="00DE4A27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（一）研究员（重点</w:t>
      </w:r>
      <w:r>
        <w:rPr>
          <w:rFonts w:ascii="华文楷体" w:eastAsia="华文楷体" w:hAnsi="华文楷体"/>
          <w:b/>
          <w:sz w:val="28"/>
          <w:szCs w:val="28"/>
        </w:rPr>
        <w:t>实验室</w:t>
      </w:r>
      <w:r>
        <w:rPr>
          <w:rFonts w:ascii="华文楷体" w:eastAsia="华文楷体" w:hAnsi="华文楷体" w:hint="eastAsia"/>
          <w:b/>
          <w:sz w:val="28"/>
          <w:szCs w:val="28"/>
        </w:rPr>
        <w:t>2</w:t>
      </w:r>
      <w:r>
        <w:rPr>
          <w:rFonts w:ascii="华文楷体" w:eastAsia="华文楷体" w:hAnsi="华文楷体" w:hint="eastAsia"/>
          <w:b/>
          <w:sz w:val="28"/>
          <w:szCs w:val="28"/>
        </w:rPr>
        <w:t>人</w:t>
      </w:r>
      <w:r>
        <w:rPr>
          <w:rFonts w:ascii="华文楷体" w:eastAsia="华文楷体" w:hAnsi="华文楷体" w:hint="eastAsia"/>
          <w:b/>
          <w:sz w:val="28"/>
          <w:szCs w:val="28"/>
        </w:rPr>
        <w:t>\</w:t>
      </w:r>
      <w:r>
        <w:rPr>
          <w:rFonts w:ascii="华文楷体" w:eastAsia="华文楷体" w:hAnsi="华文楷体" w:hint="eastAsia"/>
          <w:b/>
          <w:sz w:val="28"/>
          <w:szCs w:val="28"/>
        </w:rPr>
        <w:t>工程</w:t>
      </w:r>
      <w:r>
        <w:rPr>
          <w:rFonts w:ascii="华文楷体" w:eastAsia="华文楷体" w:hAnsi="华文楷体"/>
          <w:b/>
          <w:sz w:val="28"/>
          <w:szCs w:val="28"/>
        </w:rPr>
        <w:t>研究所</w:t>
      </w:r>
      <w:r>
        <w:rPr>
          <w:rFonts w:ascii="华文楷体" w:eastAsia="华文楷体" w:hAnsi="华文楷体" w:hint="eastAsia"/>
          <w:b/>
          <w:sz w:val="28"/>
          <w:szCs w:val="28"/>
        </w:rPr>
        <w:t>2</w:t>
      </w:r>
      <w:r>
        <w:rPr>
          <w:rFonts w:ascii="华文楷体" w:eastAsia="华文楷体" w:hAnsi="华文楷体" w:hint="eastAsia"/>
          <w:b/>
          <w:sz w:val="28"/>
          <w:szCs w:val="28"/>
        </w:rPr>
        <w:t>人）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岗位职责：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</w:t>
      </w:r>
      <w:r>
        <w:rPr>
          <w:rFonts w:ascii="楷体_GB2312" w:eastAsia="楷体_GB2312" w:hAnsi="宋体" w:hint="eastAsia"/>
          <w:b/>
          <w:sz w:val="24"/>
        </w:rPr>
        <w:t>、经项目经理委托调查、研究并收集有关资料，按照项目研究计划的任务分工和要求，开展研究工作，按时完成所承担的相应任务，对其工作质量负责；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2</w:t>
      </w:r>
      <w:r>
        <w:rPr>
          <w:rFonts w:ascii="楷体_GB2312" w:eastAsia="楷体_GB2312" w:hAnsi="宋体" w:hint="eastAsia"/>
          <w:b/>
          <w:sz w:val="24"/>
        </w:rPr>
        <w:t>、进行对应专业的数值计算、室内试验和现场实验等工作，正确应用基础资料、确定参数，选用合理、正确的计算方法、计算公式和电</w:t>
      </w:r>
      <w:proofErr w:type="gramStart"/>
      <w:r>
        <w:rPr>
          <w:rFonts w:ascii="楷体_GB2312" w:eastAsia="楷体_GB2312" w:hAnsi="宋体" w:hint="eastAsia"/>
          <w:b/>
          <w:sz w:val="24"/>
        </w:rPr>
        <w:t>算程序</w:t>
      </w:r>
      <w:proofErr w:type="gramEnd"/>
      <w:r>
        <w:rPr>
          <w:rFonts w:ascii="楷体_GB2312" w:eastAsia="楷体_GB2312" w:hAnsi="宋体" w:hint="eastAsia"/>
          <w:b/>
          <w:sz w:val="24"/>
        </w:rPr>
        <w:t>等，及时做好试验记录、整理试验报告和做好技术总结分析；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3</w:t>
      </w:r>
      <w:r>
        <w:rPr>
          <w:rFonts w:ascii="楷体_GB2312" w:eastAsia="楷体_GB2312" w:hAnsi="宋体" w:hint="eastAsia"/>
          <w:b/>
          <w:sz w:val="24"/>
        </w:rPr>
        <w:t>、正确选用输入资料和采用正确的工作方法，负责编写所负责工作内容的计划、预算和试验报告，负责对完成的工作进行自校，认真处理项目经理提出的校审意见，并对其工作正确性和完整性负责；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4</w:t>
      </w:r>
      <w:r>
        <w:rPr>
          <w:rFonts w:ascii="楷体_GB2312" w:eastAsia="楷体_GB2312" w:hAnsi="宋体" w:hint="eastAsia"/>
          <w:b/>
          <w:sz w:val="24"/>
        </w:rPr>
        <w:t>、发现和反馈</w:t>
      </w:r>
      <w:r>
        <w:rPr>
          <w:rFonts w:ascii="楷体_GB2312" w:eastAsia="楷体_GB2312" w:hAnsi="宋体" w:hint="eastAsia"/>
          <w:b/>
          <w:sz w:val="24"/>
        </w:rPr>
        <w:t>项目研究过程中遇到的专业技术问题，并提出相应的技术解决措施建议；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5</w:t>
      </w:r>
      <w:r>
        <w:rPr>
          <w:rFonts w:ascii="楷体_GB2312" w:eastAsia="楷体_GB2312" w:hAnsi="宋体" w:hint="eastAsia"/>
          <w:b/>
          <w:sz w:val="24"/>
        </w:rPr>
        <w:t>、协助项目经理做好原始资料的校核整理和文件图纸的归档工作；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6</w:t>
      </w:r>
      <w:r>
        <w:rPr>
          <w:rFonts w:ascii="楷体_GB2312" w:eastAsia="楷体_GB2312" w:hAnsi="宋体" w:hint="eastAsia"/>
          <w:b/>
          <w:sz w:val="24"/>
        </w:rPr>
        <w:t>、落实本岗位所要求的质量、环境、职业健康安全体系活动；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7</w:t>
      </w:r>
      <w:r>
        <w:rPr>
          <w:rFonts w:ascii="楷体_GB2312" w:eastAsia="楷体_GB2312" w:hAnsi="宋体" w:hint="eastAsia"/>
          <w:b/>
          <w:sz w:val="24"/>
        </w:rPr>
        <w:t>、完成项目经理交办的与所参与项目相关的其它工作。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任职资格：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</w:t>
      </w:r>
      <w:r>
        <w:rPr>
          <w:rFonts w:ascii="楷体_GB2312" w:eastAsia="楷体_GB2312" w:hAnsi="宋体" w:hint="eastAsia"/>
          <w:b/>
          <w:sz w:val="24"/>
        </w:rPr>
        <w:t>、硕士及以上学历（</w:t>
      </w:r>
      <w:r>
        <w:rPr>
          <w:rFonts w:ascii="楷体_GB2312" w:eastAsia="楷体_GB2312" w:hAnsi="宋体"/>
          <w:b/>
          <w:sz w:val="24"/>
        </w:rPr>
        <w:t>水文与水资源、</w:t>
      </w:r>
      <w:r>
        <w:rPr>
          <w:rFonts w:ascii="楷体_GB2312" w:eastAsia="楷体_GB2312" w:hAnsi="宋体" w:hint="eastAsia"/>
          <w:b/>
          <w:sz w:val="24"/>
        </w:rPr>
        <w:t>金属材料</w:t>
      </w:r>
      <w:r>
        <w:rPr>
          <w:rFonts w:ascii="楷体_GB2312" w:eastAsia="楷体_GB2312" w:hAnsi="宋体"/>
          <w:b/>
          <w:sz w:val="24"/>
        </w:rPr>
        <w:t>工程</w:t>
      </w:r>
      <w:r>
        <w:rPr>
          <w:rFonts w:ascii="楷体_GB2312" w:eastAsia="楷体_GB2312" w:hAnsi="宋体" w:hint="eastAsia"/>
          <w:b/>
          <w:sz w:val="24"/>
        </w:rPr>
        <w:t>、港口与航道工程、流体机械工程、岩土工程、环境工程、土木工程等）相关专业，具备一定的科研和现场实践经验；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2</w:t>
      </w:r>
      <w:r>
        <w:rPr>
          <w:rFonts w:ascii="楷体_GB2312" w:eastAsia="楷体_GB2312" w:hAnsi="宋体" w:hint="eastAsia"/>
          <w:b/>
          <w:sz w:val="24"/>
        </w:rPr>
        <w:t>、熟练使用相关的软件工具进行实验的数值模拟，解决工程中的实际问题；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3</w:t>
      </w:r>
      <w:r>
        <w:rPr>
          <w:rFonts w:ascii="楷体_GB2312" w:eastAsia="楷体_GB2312" w:hAnsi="宋体" w:hint="eastAsia"/>
          <w:b/>
          <w:sz w:val="24"/>
        </w:rPr>
        <w:t>、具有较强的职业技术能力和组织协调能力；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4</w:t>
      </w:r>
      <w:r>
        <w:rPr>
          <w:rFonts w:ascii="楷体_GB2312" w:eastAsia="楷体_GB2312" w:hAnsi="宋体" w:hint="eastAsia"/>
          <w:b/>
          <w:sz w:val="24"/>
        </w:rPr>
        <w:t>、具有较好的语言和文字表达能力；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5</w:t>
      </w:r>
      <w:r>
        <w:rPr>
          <w:rFonts w:ascii="楷体_GB2312" w:eastAsia="楷体_GB2312" w:hAnsi="宋体" w:hint="eastAsia"/>
          <w:b/>
          <w:sz w:val="24"/>
        </w:rPr>
        <w:t>、具有较强的事业心和奉献精神及良好的职业道德水准。</w:t>
      </w:r>
    </w:p>
    <w:p w:rsidR="001E0F29" w:rsidRDefault="001E0F29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</w:p>
    <w:p w:rsidR="001E0F29" w:rsidRDefault="001E0F29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</w:p>
    <w:p w:rsidR="001E0F29" w:rsidRDefault="001E0F29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</w:p>
    <w:p w:rsidR="001E0F29" w:rsidRDefault="00DE4A27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lastRenderedPageBreak/>
        <w:t>（二）机械设计工程师</w:t>
      </w:r>
      <w:r>
        <w:rPr>
          <w:rFonts w:ascii="华文楷体" w:eastAsia="华文楷体" w:hAnsi="华文楷体" w:hint="eastAsia"/>
          <w:b/>
          <w:sz w:val="28"/>
          <w:szCs w:val="28"/>
        </w:rPr>
        <w:t>/</w:t>
      </w:r>
      <w:r>
        <w:rPr>
          <w:rFonts w:ascii="华文楷体" w:eastAsia="华文楷体" w:hAnsi="华文楷体" w:hint="eastAsia"/>
          <w:b/>
          <w:sz w:val="28"/>
          <w:szCs w:val="28"/>
        </w:rPr>
        <w:t>流体机械工程师（装备所</w:t>
      </w:r>
      <w:r>
        <w:rPr>
          <w:rFonts w:ascii="华文楷体" w:eastAsia="华文楷体" w:hAnsi="华文楷体" w:hint="eastAsia"/>
          <w:b/>
          <w:sz w:val="28"/>
          <w:szCs w:val="28"/>
        </w:rPr>
        <w:t>2</w:t>
      </w:r>
      <w:r>
        <w:rPr>
          <w:rFonts w:ascii="华文楷体" w:eastAsia="华文楷体" w:hAnsi="华文楷体" w:hint="eastAsia"/>
          <w:b/>
          <w:sz w:val="28"/>
          <w:szCs w:val="28"/>
        </w:rPr>
        <w:t>人）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岗位职责：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</w:t>
      </w:r>
      <w:r>
        <w:rPr>
          <w:rFonts w:ascii="楷体_GB2312" w:eastAsia="楷体_GB2312" w:hAnsi="宋体" w:hint="eastAsia"/>
          <w:b/>
          <w:sz w:val="24"/>
        </w:rPr>
        <w:t>、了解和学习国外疏浚机具的先进技术，开展对疏浚机具（轴系类、结构类）新产品的研发；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2</w:t>
      </w:r>
      <w:r>
        <w:rPr>
          <w:rFonts w:ascii="楷体_GB2312" w:eastAsia="楷体_GB2312" w:hAnsi="宋体" w:hint="eastAsia"/>
          <w:b/>
          <w:sz w:val="24"/>
        </w:rPr>
        <w:t>、与客户沟通，进行产品售前的技术设计。包括方案设计，签订技术协议等；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3</w:t>
      </w:r>
      <w:r>
        <w:rPr>
          <w:rFonts w:ascii="楷体_GB2312" w:eastAsia="楷体_GB2312" w:hAnsi="宋体" w:hint="eastAsia"/>
          <w:b/>
          <w:sz w:val="24"/>
        </w:rPr>
        <w:t>、根据技术要求，提供产品的详细施工设计。包括性能、受力计算；产品的部件、零件图设计；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4</w:t>
      </w:r>
      <w:r>
        <w:rPr>
          <w:rFonts w:ascii="楷体_GB2312" w:eastAsia="楷体_GB2312" w:hAnsi="宋体" w:hint="eastAsia"/>
          <w:b/>
          <w:sz w:val="24"/>
        </w:rPr>
        <w:t>、参与产品制作关键工艺、重要节点质量控制工作；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5</w:t>
      </w:r>
      <w:r>
        <w:rPr>
          <w:rFonts w:ascii="楷体_GB2312" w:eastAsia="楷体_GB2312" w:hAnsi="宋体" w:hint="eastAsia"/>
          <w:b/>
          <w:sz w:val="24"/>
        </w:rPr>
        <w:t>、编制产品</w:t>
      </w:r>
      <w:r>
        <w:rPr>
          <w:rFonts w:ascii="楷体_GB2312" w:eastAsia="楷体_GB2312" w:hAnsi="宋体" w:hint="eastAsia"/>
          <w:b/>
          <w:sz w:val="24"/>
        </w:rPr>
        <w:t>的使用要求资料。整理相应的归档资料等；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6</w:t>
      </w:r>
      <w:r>
        <w:rPr>
          <w:rFonts w:ascii="楷体_GB2312" w:eastAsia="楷体_GB2312" w:hAnsi="宋体" w:hint="eastAsia"/>
          <w:b/>
          <w:sz w:val="24"/>
        </w:rPr>
        <w:t>、指导产品现场的实船安装、试车；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7</w:t>
      </w:r>
      <w:r>
        <w:rPr>
          <w:rFonts w:ascii="楷体_GB2312" w:eastAsia="楷体_GB2312" w:hAnsi="宋体" w:hint="eastAsia"/>
          <w:b/>
          <w:sz w:val="24"/>
        </w:rPr>
        <w:t>、提供售后产品使用反馈情况技术分析和指导。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任职资格：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</w:t>
      </w:r>
      <w:r>
        <w:rPr>
          <w:rFonts w:ascii="楷体_GB2312" w:eastAsia="楷体_GB2312" w:hAnsi="宋体" w:hint="eastAsia"/>
          <w:b/>
          <w:sz w:val="24"/>
        </w:rPr>
        <w:t>、硕士及以上学历，机械，流体机械，船舶与海洋工程等相关专业，具备一定的机械设计实际经验；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2</w:t>
      </w:r>
      <w:r>
        <w:rPr>
          <w:rFonts w:ascii="楷体_GB2312" w:eastAsia="楷体_GB2312" w:hAnsi="宋体" w:hint="eastAsia"/>
          <w:b/>
          <w:sz w:val="24"/>
        </w:rPr>
        <w:t>、熟悉传动类、结构类的机械设计。有疏浚机具轴系、泵类设计经验优先；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3</w:t>
      </w:r>
      <w:r>
        <w:rPr>
          <w:rFonts w:ascii="楷体_GB2312" w:eastAsia="楷体_GB2312" w:hAnsi="宋体" w:hint="eastAsia"/>
          <w:b/>
          <w:sz w:val="24"/>
        </w:rPr>
        <w:t>、具有较强的机械受力分析的能力，能应用相关的方法进行计算分析；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4</w:t>
      </w:r>
      <w:r>
        <w:rPr>
          <w:rFonts w:ascii="楷体_GB2312" w:eastAsia="楷体_GB2312" w:hAnsi="宋体" w:hint="eastAsia"/>
          <w:b/>
          <w:sz w:val="24"/>
        </w:rPr>
        <w:t>、熟悉金属材料的机械性能及焊接性能，并能在产品设计中正确选用；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5</w:t>
      </w:r>
      <w:r>
        <w:rPr>
          <w:rFonts w:ascii="楷体_GB2312" w:eastAsia="楷体_GB2312" w:hAnsi="宋体" w:hint="eastAsia"/>
          <w:b/>
          <w:sz w:val="24"/>
        </w:rPr>
        <w:t>、具有丰富的机械传动结构的配合、工艺、制造精度等知识；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6</w:t>
      </w:r>
      <w:r>
        <w:rPr>
          <w:rFonts w:ascii="楷体_GB2312" w:eastAsia="楷体_GB2312" w:hAnsi="宋体" w:hint="eastAsia"/>
          <w:b/>
          <w:sz w:val="24"/>
        </w:rPr>
        <w:t>、</w:t>
      </w:r>
      <w:r>
        <w:rPr>
          <w:rFonts w:ascii="楷体_GB2312" w:eastAsia="楷体_GB2312" w:hAnsi="宋体"/>
          <w:b/>
          <w:sz w:val="24"/>
        </w:rPr>
        <w:t>英语</w:t>
      </w:r>
      <w:r>
        <w:rPr>
          <w:rFonts w:ascii="楷体_GB2312" w:eastAsia="楷体_GB2312" w:hAnsi="宋体" w:hint="eastAsia"/>
          <w:b/>
          <w:sz w:val="24"/>
        </w:rPr>
        <w:t>六</w:t>
      </w:r>
      <w:r>
        <w:rPr>
          <w:rFonts w:ascii="楷体_GB2312" w:eastAsia="楷体_GB2312" w:hAnsi="宋体"/>
          <w:b/>
          <w:sz w:val="24"/>
        </w:rPr>
        <w:t>级，能熟练阅读英</w:t>
      </w:r>
      <w:r>
        <w:rPr>
          <w:rFonts w:ascii="楷体_GB2312" w:eastAsia="楷体_GB2312" w:hAnsi="宋体"/>
          <w:b/>
          <w:sz w:val="24"/>
        </w:rPr>
        <w:t>文文献</w:t>
      </w:r>
      <w:r>
        <w:rPr>
          <w:rFonts w:ascii="楷体_GB2312" w:eastAsia="楷体_GB2312" w:hAnsi="宋体" w:hint="eastAsia"/>
          <w:b/>
          <w:sz w:val="24"/>
        </w:rPr>
        <w:t>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7</w:t>
      </w:r>
      <w:r>
        <w:rPr>
          <w:rFonts w:ascii="楷体_GB2312" w:eastAsia="楷体_GB2312" w:hAnsi="宋体" w:hint="eastAsia"/>
          <w:b/>
          <w:sz w:val="24"/>
        </w:rPr>
        <w:t>、有较强的责任心，良好沟通能力和良好的团队合作精神；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8</w:t>
      </w:r>
      <w:r>
        <w:rPr>
          <w:rFonts w:ascii="楷体_GB2312" w:eastAsia="楷体_GB2312" w:hAnsi="宋体" w:hint="eastAsia"/>
          <w:b/>
          <w:sz w:val="24"/>
        </w:rPr>
        <w:t>、</w:t>
      </w:r>
      <w:r>
        <w:rPr>
          <w:rFonts w:ascii="楷体_GB2312" w:eastAsia="楷体_GB2312" w:hAnsi="宋体"/>
          <w:b/>
          <w:sz w:val="24"/>
        </w:rPr>
        <w:t>有极强的解决问题的决心和信心</w:t>
      </w:r>
      <w:r>
        <w:rPr>
          <w:rFonts w:ascii="楷体_GB2312" w:eastAsia="楷体_GB2312" w:hAnsi="宋体" w:hint="eastAsia"/>
          <w:b/>
          <w:sz w:val="24"/>
        </w:rPr>
        <w:t>，能承受高压力工作；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9</w:t>
      </w:r>
      <w:r>
        <w:rPr>
          <w:rFonts w:ascii="楷体_GB2312" w:eastAsia="楷体_GB2312" w:hAnsi="宋体" w:hint="eastAsia"/>
          <w:b/>
          <w:sz w:val="24"/>
        </w:rPr>
        <w:t>、能适应短期出差或上船工作。</w:t>
      </w:r>
    </w:p>
    <w:p w:rsidR="001E0F29" w:rsidRDefault="001E0F29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</w:p>
    <w:p w:rsidR="001E0F29" w:rsidRDefault="001E0F29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</w:p>
    <w:p w:rsidR="001E0F29" w:rsidRDefault="001E0F29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</w:p>
    <w:p w:rsidR="001E0F29" w:rsidRDefault="001E0F29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</w:p>
    <w:p w:rsidR="001E0F29" w:rsidRDefault="00DE4A27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（三）自控</w:t>
      </w:r>
      <w:r>
        <w:rPr>
          <w:rFonts w:ascii="华文楷体" w:eastAsia="华文楷体" w:hAnsi="华文楷体"/>
          <w:b/>
          <w:sz w:val="28"/>
          <w:szCs w:val="28"/>
        </w:rPr>
        <w:t>软件开发工程师</w:t>
      </w:r>
      <w:r>
        <w:rPr>
          <w:rFonts w:ascii="华文楷体" w:eastAsia="华文楷体" w:hAnsi="华文楷体" w:hint="eastAsia"/>
          <w:b/>
          <w:sz w:val="28"/>
          <w:szCs w:val="28"/>
        </w:rPr>
        <w:t>（自动化</w:t>
      </w:r>
      <w:r>
        <w:rPr>
          <w:rFonts w:ascii="华文楷体" w:eastAsia="华文楷体" w:hAnsi="华文楷体"/>
          <w:b/>
          <w:sz w:val="28"/>
          <w:szCs w:val="28"/>
        </w:rPr>
        <w:t>所</w:t>
      </w:r>
      <w:r>
        <w:rPr>
          <w:rFonts w:ascii="华文楷体" w:eastAsia="华文楷体" w:hAnsi="华文楷体" w:hint="eastAsia"/>
          <w:b/>
          <w:sz w:val="28"/>
          <w:szCs w:val="28"/>
        </w:rPr>
        <w:t>2</w:t>
      </w:r>
      <w:r>
        <w:rPr>
          <w:rFonts w:ascii="华文楷体" w:eastAsia="华文楷体" w:hAnsi="华文楷体" w:hint="eastAsia"/>
          <w:b/>
          <w:sz w:val="28"/>
          <w:szCs w:val="28"/>
        </w:rPr>
        <w:t>人）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工作职责：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</w:t>
      </w:r>
      <w:r>
        <w:rPr>
          <w:rFonts w:ascii="楷体_GB2312" w:eastAsia="楷体_GB2312" w:hAnsi="宋体" w:hint="eastAsia"/>
          <w:b/>
          <w:sz w:val="24"/>
        </w:rPr>
        <w:t>、自控系统需求分析；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2</w:t>
      </w:r>
      <w:r>
        <w:rPr>
          <w:rFonts w:ascii="楷体_GB2312" w:eastAsia="楷体_GB2312" w:hAnsi="宋体" w:hint="eastAsia"/>
          <w:b/>
          <w:sz w:val="24"/>
        </w:rPr>
        <w:t>、系统架构设计、总体方案编制；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3</w:t>
      </w:r>
      <w:r>
        <w:rPr>
          <w:rFonts w:ascii="楷体_GB2312" w:eastAsia="楷体_GB2312" w:hAnsi="宋体" w:hint="eastAsia"/>
          <w:b/>
          <w:sz w:val="24"/>
        </w:rPr>
        <w:t>、专用传感器的研制；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4</w:t>
      </w:r>
      <w:r>
        <w:rPr>
          <w:rFonts w:ascii="楷体_GB2312" w:eastAsia="楷体_GB2312" w:hAnsi="宋体" w:hint="eastAsia"/>
          <w:b/>
          <w:sz w:val="24"/>
        </w:rPr>
        <w:t>、公司已开发软件的测试、完善；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5</w:t>
      </w:r>
      <w:r>
        <w:rPr>
          <w:rFonts w:ascii="楷体_GB2312" w:eastAsia="楷体_GB2312" w:hAnsi="宋体" w:hint="eastAsia"/>
          <w:b/>
          <w:sz w:val="24"/>
        </w:rPr>
        <w:t>、进行功能设计并完成功能规格书，编辑系统开发过程中涉及的文档；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6</w:t>
      </w:r>
      <w:r>
        <w:rPr>
          <w:rFonts w:ascii="楷体_GB2312" w:eastAsia="楷体_GB2312" w:hAnsi="宋体" w:hint="eastAsia"/>
          <w:b/>
          <w:sz w:val="24"/>
        </w:rPr>
        <w:t>、进行挖泥船全船疏浚自动系统研发。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任职资格：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</w:t>
      </w:r>
      <w:r>
        <w:rPr>
          <w:rFonts w:ascii="楷体_GB2312" w:eastAsia="楷体_GB2312" w:hAnsi="宋体" w:hint="eastAsia"/>
          <w:b/>
          <w:sz w:val="24"/>
        </w:rPr>
        <w:t>、硕士以上学历，计算机、自动化及控制工程等相关专业毕业；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2</w:t>
      </w:r>
      <w:r>
        <w:rPr>
          <w:rFonts w:ascii="楷体_GB2312" w:eastAsia="楷体_GB2312" w:hAnsi="宋体" w:hint="eastAsia"/>
          <w:b/>
          <w:sz w:val="24"/>
        </w:rPr>
        <w:t>、英语六级以上，能熟练阅读英文文献；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3</w:t>
      </w:r>
      <w:r>
        <w:rPr>
          <w:rFonts w:ascii="楷体_GB2312" w:eastAsia="楷体_GB2312" w:hAnsi="宋体" w:hint="eastAsia"/>
          <w:b/>
          <w:sz w:val="24"/>
        </w:rPr>
        <w:t>、精通</w:t>
      </w:r>
      <w:proofErr w:type="spellStart"/>
      <w:r>
        <w:rPr>
          <w:rFonts w:ascii="楷体_GB2312" w:eastAsia="楷体_GB2312" w:hAnsi="宋体" w:hint="eastAsia"/>
          <w:b/>
          <w:sz w:val="24"/>
        </w:rPr>
        <w:t>c#</w:t>
      </w:r>
      <w:proofErr w:type="spellEnd"/>
      <w:r>
        <w:rPr>
          <w:rFonts w:ascii="楷体_GB2312" w:eastAsia="楷体_GB2312" w:hAnsi="宋体" w:hint="eastAsia"/>
          <w:b/>
          <w:sz w:val="24"/>
        </w:rPr>
        <w:t>、</w:t>
      </w:r>
      <w:proofErr w:type="spellStart"/>
      <w:r>
        <w:rPr>
          <w:rFonts w:ascii="楷体_GB2312" w:eastAsia="楷体_GB2312" w:hAnsi="宋体" w:hint="eastAsia"/>
          <w:b/>
          <w:sz w:val="24"/>
        </w:rPr>
        <w:t>c++</w:t>
      </w:r>
      <w:proofErr w:type="spellEnd"/>
      <w:r>
        <w:rPr>
          <w:rFonts w:ascii="楷体_GB2312" w:eastAsia="楷体_GB2312" w:hAnsi="宋体" w:hint="eastAsia"/>
          <w:b/>
          <w:sz w:val="24"/>
        </w:rPr>
        <w:t>技术，掌握</w:t>
      </w:r>
      <w:r>
        <w:rPr>
          <w:rFonts w:ascii="楷体_GB2312" w:eastAsia="楷体_GB2312" w:hAnsi="宋体" w:hint="eastAsia"/>
          <w:b/>
          <w:sz w:val="24"/>
        </w:rPr>
        <w:t>VC</w:t>
      </w:r>
      <w:r>
        <w:rPr>
          <w:rFonts w:ascii="楷体_GB2312" w:eastAsia="楷体_GB2312" w:hAnsi="宋体" w:hint="eastAsia"/>
          <w:b/>
          <w:sz w:val="24"/>
        </w:rPr>
        <w:t>开发技巧，掌握</w:t>
      </w:r>
      <w:r>
        <w:rPr>
          <w:rFonts w:ascii="楷体_GB2312" w:eastAsia="楷体_GB2312" w:hAnsi="宋体"/>
          <w:b/>
          <w:sz w:val="24"/>
        </w:rPr>
        <w:t>主流工业自控系统技术</w:t>
      </w:r>
      <w:r>
        <w:rPr>
          <w:rFonts w:ascii="楷体_GB2312" w:eastAsia="楷体_GB2312" w:hAnsi="宋体" w:hint="eastAsia"/>
          <w:b/>
          <w:sz w:val="24"/>
        </w:rPr>
        <w:t>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4</w:t>
      </w:r>
      <w:r>
        <w:rPr>
          <w:rFonts w:ascii="楷体_GB2312" w:eastAsia="楷体_GB2312" w:hAnsi="宋体" w:hint="eastAsia"/>
          <w:b/>
          <w:sz w:val="24"/>
        </w:rPr>
        <w:t>、有较强的解决问题的决心和信心，能承受高压力工作；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5</w:t>
      </w:r>
      <w:r>
        <w:rPr>
          <w:rFonts w:ascii="楷体_GB2312" w:eastAsia="楷体_GB2312" w:hAnsi="宋体" w:hint="eastAsia"/>
          <w:b/>
          <w:sz w:val="24"/>
        </w:rPr>
        <w:t>、接受过软件工程方面的良好训练，对软件工程有深刻理解；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6</w:t>
      </w:r>
      <w:r>
        <w:rPr>
          <w:rFonts w:ascii="楷体_GB2312" w:eastAsia="楷体_GB2312" w:hAnsi="宋体" w:hint="eastAsia"/>
          <w:b/>
          <w:sz w:val="24"/>
        </w:rPr>
        <w:t>、能适应短期出差或上船工作。</w:t>
      </w:r>
    </w:p>
    <w:p w:rsidR="001E0F29" w:rsidRDefault="001E0F29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</w:p>
    <w:p w:rsidR="001E0F29" w:rsidRDefault="00DE4A27">
      <w:pPr>
        <w:widowControl/>
        <w:jc w:val="left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（四）自动化系统调试工程师（自动化</w:t>
      </w:r>
      <w:r>
        <w:rPr>
          <w:rFonts w:ascii="华文楷体" w:eastAsia="华文楷体" w:hAnsi="华文楷体"/>
          <w:b/>
          <w:sz w:val="28"/>
          <w:szCs w:val="28"/>
        </w:rPr>
        <w:t>公司</w:t>
      </w:r>
      <w:r>
        <w:rPr>
          <w:rFonts w:ascii="华文楷体" w:eastAsia="华文楷体" w:hAnsi="华文楷体" w:hint="eastAsia"/>
          <w:b/>
          <w:sz w:val="28"/>
          <w:szCs w:val="28"/>
        </w:rPr>
        <w:t>2</w:t>
      </w:r>
      <w:r>
        <w:rPr>
          <w:rFonts w:ascii="华文楷体" w:eastAsia="华文楷体" w:hAnsi="华文楷体" w:hint="eastAsia"/>
          <w:b/>
          <w:sz w:val="28"/>
          <w:szCs w:val="28"/>
        </w:rPr>
        <w:t>人）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岗位职责：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0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cs="宋体" w:hint="eastAsia"/>
          <w:kern w:val="0"/>
          <w:sz w:val="24"/>
        </w:rPr>
        <w:t>1</w:t>
      </w:r>
      <w:r>
        <w:rPr>
          <w:rFonts w:ascii="楷体_GB2312" w:eastAsia="楷体_GB2312" w:hAnsi="宋体" w:hint="eastAsia"/>
          <w:b/>
          <w:sz w:val="24"/>
        </w:rPr>
        <w:t>、公司已开发软件的测试、完善；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2</w:t>
      </w:r>
      <w:r>
        <w:rPr>
          <w:rFonts w:ascii="楷体_GB2312" w:eastAsia="楷体_GB2312" w:hAnsi="宋体" w:hint="eastAsia"/>
          <w:b/>
          <w:sz w:val="24"/>
        </w:rPr>
        <w:t>、编辑系统开发过程中涉及的文档；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3</w:t>
      </w:r>
      <w:r>
        <w:rPr>
          <w:rFonts w:ascii="楷体_GB2312" w:eastAsia="楷体_GB2312" w:hAnsi="宋体" w:hint="eastAsia"/>
          <w:b/>
          <w:sz w:val="24"/>
        </w:rPr>
        <w:t>、通过</w:t>
      </w:r>
      <w:r>
        <w:rPr>
          <w:rFonts w:ascii="楷体_GB2312" w:eastAsia="楷体_GB2312" w:hAnsi="宋体" w:hint="eastAsia"/>
          <w:b/>
          <w:sz w:val="24"/>
        </w:rPr>
        <w:t>MODBUS</w:t>
      </w:r>
      <w:r>
        <w:rPr>
          <w:rFonts w:ascii="楷体_GB2312" w:eastAsia="楷体_GB2312" w:hAnsi="宋体" w:hint="eastAsia"/>
          <w:b/>
          <w:sz w:val="24"/>
        </w:rPr>
        <w:t>协议、</w:t>
      </w:r>
      <w:r>
        <w:rPr>
          <w:rFonts w:ascii="楷体_GB2312" w:eastAsia="楷体_GB2312" w:hAnsi="宋体" w:hint="eastAsia"/>
          <w:b/>
          <w:sz w:val="24"/>
        </w:rPr>
        <w:t>TCP</w:t>
      </w:r>
      <w:r>
        <w:rPr>
          <w:rFonts w:ascii="楷体_GB2312" w:eastAsia="楷体_GB2312" w:hAnsi="宋体" w:hint="eastAsia"/>
          <w:b/>
          <w:sz w:val="24"/>
        </w:rPr>
        <w:t>等协议读取解析船舶上</w:t>
      </w:r>
      <w:r>
        <w:rPr>
          <w:rFonts w:ascii="楷体_GB2312" w:eastAsia="楷体_GB2312" w:hAnsi="宋体" w:hint="eastAsia"/>
          <w:b/>
          <w:sz w:val="24"/>
        </w:rPr>
        <w:t>GPS</w:t>
      </w:r>
      <w:r>
        <w:rPr>
          <w:rFonts w:ascii="楷体_GB2312" w:eastAsia="楷体_GB2312" w:hAnsi="宋体" w:hint="eastAsia"/>
          <w:b/>
          <w:sz w:val="24"/>
        </w:rPr>
        <w:t>、电罗经、柴油机等设备的信号；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4</w:t>
      </w:r>
      <w:r>
        <w:rPr>
          <w:rFonts w:ascii="楷体_GB2312" w:eastAsia="楷体_GB2312" w:hAnsi="宋体" w:hint="eastAsia"/>
          <w:b/>
          <w:sz w:val="24"/>
        </w:rPr>
        <w:t>、按计划完成软件功能模块的单元测试；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5</w:t>
      </w:r>
      <w:r>
        <w:rPr>
          <w:rFonts w:ascii="楷体_GB2312" w:eastAsia="楷体_GB2312" w:hAnsi="宋体" w:hint="eastAsia"/>
          <w:b/>
          <w:sz w:val="24"/>
        </w:rPr>
        <w:t>、现场实施，负责系统的现场安装及部署。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任职要求：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</w:t>
      </w:r>
      <w:r>
        <w:rPr>
          <w:rFonts w:ascii="楷体_GB2312" w:eastAsia="楷体_GB2312" w:hAnsi="宋体" w:hint="eastAsia"/>
          <w:b/>
          <w:sz w:val="24"/>
        </w:rPr>
        <w:t>、本科学历，船舶电气工程或电气自动化相关专业毕业；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lastRenderedPageBreak/>
        <w:t>2</w:t>
      </w:r>
      <w:r>
        <w:rPr>
          <w:rFonts w:ascii="楷体_GB2312" w:eastAsia="楷体_GB2312" w:hAnsi="宋体" w:hint="eastAsia"/>
          <w:b/>
          <w:sz w:val="24"/>
        </w:rPr>
        <w:t>、英语四级以上，能熟练阅读英文文献；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3</w:t>
      </w:r>
      <w:r>
        <w:rPr>
          <w:rFonts w:ascii="楷体_GB2312" w:eastAsia="楷体_GB2312" w:hAnsi="宋体" w:hint="eastAsia"/>
          <w:b/>
          <w:sz w:val="24"/>
        </w:rPr>
        <w:t>、精通</w:t>
      </w:r>
      <w:proofErr w:type="spellStart"/>
      <w:r>
        <w:rPr>
          <w:rFonts w:ascii="楷体_GB2312" w:eastAsia="楷体_GB2312" w:hAnsi="宋体" w:hint="eastAsia"/>
          <w:b/>
          <w:sz w:val="24"/>
        </w:rPr>
        <w:t>c#</w:t>
      </w:r>
      <w:proofErr w:type="spellEnd"/>
      <w:r>
        <w:rPr>
          <w:rFonts w:ascii="楷体_GB2312" w:eastAsia="楷体_GB2312" w:hAnsi="宋体" w:hint="eastAsia"/>
          <w:b/>
          <w:sz w:val="24"/>
        </w:rPr>
        <w:t>、</w:t>
      </w:r>
      <w:proofErr w:type="spellStart"/>
      <w:r>
        <w:rPr>
          <w:rFonts w:ascii="楷体_GB2312" w:eastAsia="楷体_GB2312" w:hAnsi="宋体" w:hint="eastAsia"/>
          <w:b/>
          <w:sz w:val="24"/>
        </w:rPr>
        <w:t>c++</w:t>
      </w:r>
      <w:proofErr w:type="spellEnd"/>
      <w:r>
        <w:rPr>
          <w:rFonts w:ascii="楷体_GB2312" w:eastAsia="楷体_GB2312" w:hAnsi="宋体" w:hint="eastAsia"/>
          <w:b/>
          <w:sz w:val="24"/>
        </w:rPr>
        <w:t>技术，掌握</w:t>
      </w:r>
      <w:r>
        <w:rPr>
          <w:rFonts w:ascii="楷体_GB2312" w:eastAsia="楷体_GB2312" w:hAnsi="宋体" w:hint="eastAsia"/>
          <w:b/>
          <w:sz w:val="24"/>
        </w:rPr>
        <w:t>VC</w:t>
      </w:r>
      <w:r>
        <w:rPr>
          <w:rFonts w:ascii="楷体_GB2312" w:eastAsia="楷体_GB2312" w:hAnsi="宋体" w:hint="eastAsia"/>
          <w:b/>
          <w:sz w:val="24"/>
        </w:rPr>
        <w:t>开发技巧，有相关从业经验者优先；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4</w:t>
      </w:r>
      <w:r>
        <w:rPr>
          <w:rFonts w:ascii="楷体_GB2312" w:eastAsia="楷体_GB2312" w:hAnsi="宋体" w:hint="eastAsia"/>
          <w:b/>
          <w:sz w:val="24"/>
        </w:rPr>
        <w:t>、有较强的解决问题的决心和信心，能承受高压力工作；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5</w:t>
      </w:r>
      <w:r>
        <w:rPr>
          <w:rFonts w:ascii="楷体_GB2312" w:eastAsia="楷体_GB2312" w:hAnsi="宋体" w:hint="eastAsia"/>
          <w:b/>
          <w:sz w:val="24"/>
        </w:rPr>
        <w:t>、接受过软件工程方面的良好训练，对软件工程有深刻理解；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6</w:t>
      </w:r>
      <w:r>
        <w:rPr>
          <w:rFonts w:ascii="楷体_GB2312" w:eastAsia="楷体_GB2312" w:hAnsi="宋体" w:hint="eastAsia"/>
          <w:b/>
          <w:sz w:val="24"/>
        </w:rPr>
        <w:t>、能适应短期出差或上船工作。</w:t>
      </w:r>
    </w:p>
    <w:p w:rsidR="001E0F29" w:rsidRDefault="001E0F29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</w:p>
    <w:p w:rsidR="001E0F29" w:rsidRDefault="00DE4A27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（五）三维</w:t>
      </w:r>
      <w:r>
        <w:rPr>
          <w:rFonts w:ascii="华文楷体" w:eastAsia="华文楷体" w:hAnsi="华文楷体"/>
          <w:b/>
          <w:sz w:val="28"/>
          <w:szCs w:val="28"/>
        </w:rPr>
        <w:t>图形开发</w:t>
      </w:r>
      <w:r>
        <w:rPr>
          <w:rFonts w:ascii="华文楷体" w:eastAsia="华文楷体" w:hAnsi="华文楷体" w:hint="eastAsia"/>
          <w:b/>
          <w:sz w:val="28"/>
          <w:szCs w:val="28"/>
        </w:rPr>
        <w:t>工程师（智能所</w:t>
      </w:r>
      <w:r>
        <w:rPr>
          <w:rFonts w:ascii="华文楷体" w:eastAsia="华文楷体" w:hAnsi="华文楷体" w:hint="eastAsia"/>
          <w:b/>
          <w:sz w:val="28"/>
          <w:szCs w:val="28"/>
        </w:rPr>
        <w:t>1</w:t>
      </w:r>
      <w:r>
        <w:rPr>
          <w:rFonts w:ascii="华文楷体" w:eastAsia="华文楷体" w:hAnsi="华文楷体" w:hint="eastAsia"/>
          <w:b/>
          <w:sz w:val="28"/>
          <w:szCs w:val="28"/>
        </w:rPr>
        <w:t>人）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岗位职责：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</w:t>
      </w:r>
      <w:r>
        <w:rPr>
          <w:rFonts w:ascii="楷体_GB2312" w:eastAsia="楷体_GB2312" w:hAnsi="宋体" w:hint="eastAsia"/>
          <w:b/>
          <w:sz w:val="24"/>
        </w:rPr>
        <w:t>、负责三维图形相关系统的设计、开发等工作；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2</w:t>
      </w:r>
      <w:r>
        <w:rPr>
          <w:rFonts w:ascii="楷体_GB2312" w:eastAsia="楷体_GB2312" w:hAnsi="宋体" w:hint="eastAsia"/>
          <w:b/>
          <w:sz w:val="24"/>
        </w:rPr>
        <w:t>、负责仿真系统各模块数据通信程序开发；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3</w:t>
      </w:r>
      <w:r>
        <w:rPr>
          <w:rFonts w:ascii="楷体_GB2312" w:eastAsia="楷体_GB2312" w:hAnsi="宋体" w:hint="eastAsia"/>
          <w:b/>
          <w:sz w:val="24"/>
        </w:rPr>
        <w:t>、负责人机交互界面开发；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4</w:t>
      </w:r>
      <w:r>
        <w:rPr>
          <w:rFonts w:ascii="楷体_GB2312" w:eastAsia="楷体_GB2312" w:hAnsi="宋体" w:hint="eastAsia"/>
          <w:b/>
          <w:sz w:val="24"/>
        </w:rPr>
        <w:t>、编辑系统开发过程中涉及到的文档。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任职资格：</w:t>
      </w:r>
    </w:p>
    <w:p w:rsidR="001E0F29" w:rsidRDefault="00DE4A27">
      <w:pPr>
        <w:adjustRightInd w:val="0"/>
        <w:snapToGrid w:val="0"/>
        <w:spacing w:line="360" w:lineRule="auto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</w:t>
      </w:r>
      <w:r>
        <w:rPr>
          <w:rFonts w:ascii="楷体_GB2312" w:eastAsia="楷体_GB2312" w:hAnsi="宋体" w:hint="eastAsia"/>
          <w:b/>
          <w:sz w:val="24"/>
        </w:rPr>
        <w:t>、硕士研究生学历，计算机相关专业；</w:t>
      </w:r>
    </w:p>
    <w:p w:rsidR="001E0F29" w:rsidRDefault="00DE4A27">
      <w:pPr>
        <w:adjustRightInd w:val="0"/>
        <w:snapToGrid w:val="0"/>
        <w:spacing w:line="360" w:lineRule="auto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2</w:t>
      </w:r>
      <w:r>
        <w:rPr>
          <w:rFonts w:ascii="楷体_GB2312" w:eastAsia="楷体_GB2312" w:hAnsi="宋体" w:hint="eastAsia"/>
          <w:b/>
          <w:sz w:val="24"/>
        </w:rPr>
        <w:t>、掌握</w:t>
      </w:r>
      <w:r>
        <w:rPr>
          <w:rFonts w:ascii="楷体_GB2312" w:eastAsia="楷体_GB2312" w:hAnsi="宋体" w:hint="eastAsia"/>
          <w:b/>
          <w:sz w:val="24"/>
        </w:rPr>
        <w:t>C/C++/C#</w:t>
      </w:r>
      <w:r>
        <w:rPr>
          <w:rFonts w:ascii="楷体_GB2312" w:eastAsia="楷体_GB2312" w:hAnsi="宋体" w:hint="eastAsia"/>
          <w:b/>
          <w:sz w:val="24"/>
        </w:rPr>
        <w:t>等编程开发技能；</w:t>
      </w:r>
    </w:p>
    <w:p w:rsidR="001E0F29" w:rsidRDefault="00DE4A27">
      <w:pPr>
        <w:adjustRightInd w:val="0"/>
        <w:snapToGrid w:val="0"/>
        <w:spacing w:line="360" w:lineRule="auto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3</w:t>
      </w:r>
      <w:r>
        <w:rPr>
          <w:rFonts w:ascii="楷体_GB2312" w:eastAsia="楷体_GB2312" w:hAnsi="宋体" w:hint="eastAsia"/>
          <w:b/>
          <w:sz w:val="24"/>
        </w:rPr>
        <w:t>、掌握</w:t>
      </w:r>
      <w:r>
        <w:rPr>
          <w:rFonts w:ascii="楷体_GB2312" w:eastAsia="楷体_GB2312" w:hAnsi="宋体" w:hint="eastAsia"/>
          <w:b/>
          <w:sz w:val="24"/>
        </w:rPr>
        <w:t>3D</w:t>
      </w:r>
      <w:r>
        <w:rPr>
          <w:rFonts w:ascii="楷体_GB2312" w:eastAsia="楷体_GB2312" w:hAnsi="宋体" w:hint="eastAsia"/>
          <w:b/>
          <w:sz w:val="24"/>
        </w:rPr>
        <w:t>图形开发基础知识，有三维图形</w:t>
      </w:r>
      <w:r>
        <w:rPr>
          <w:rFonts w:ascii="楷体_GB2312" w:eastAsia="楷体_GB2312" w:hAnsi="宋体" w:hint="eastAsia"/>
          <w:b/>
          <w:sz w:val="24"/>
        </w:rPr>
        <w:t>API</w:t>
      </w:r>
      <w:r>
        <w:rPr>
          <w:rFonts w:ascii="楷体_GB2312" w:eastAsia="楷体_GB2312" w:hAnsi="宋体" w:hint="eastAsia"/>
          <w:b/>
          <w:sz w:val="24"/>
        </w:rPr>
        <w:t>（</w:t>
      </w:r>
      <w:r>
        <w:rPr>
          <w:rFonts w:ascii="楷体_GB2312" w:eastAsia="楷体_GB2312" w:hAnsi="宋体" w:hint="eastAsia"/>
          <w:b/>
          <w:sz w:val="24"/>
        </w:rPr>
        <w:t>OpenGL</w:t>
      </w:r>
      <w:r>
        <w:rPr>
          <w:rFonts w:ascii="楷体_GB2312" w:eastAsia="楷体_GB2312" w:hAnsi="宋体" w:hint="eastAsia"/>
          <w:b/>
          <w:sz w:val="24"/>
        </w:rPr>
        <w:t>、</w:t>
      </w:r>
      <w:r>
        <w:rPr>
          <w:rFonts w:ascii="楷体_GB2312" w:eastAsia="楷体_GB2312" w:hAnsi="宋体" w:hint="eastAsia"/>
          <w:b/>
          <w:sz w:val="24"/>
        </w:rPr>
        <w:t>DirectX</w:t>
      </w:r>
      <w:r>
        <w:rPr>
          <w:rFonts w:ascii="楷体_GB2312" w:eastAsia="楷体_GB2312" w:hAnsi="宋体" w:hint="eastAsia"/>
          <w:b/>
          <w:sz w:val="24"/>
        </w:rPr>
        <w:t>、</w:t>
      </w:r>
      <w:proofErr w:type="spellStart"/>
      <w:r>
        <w:rPr>
          <w:rFonts w:ascii="楷体_GB2312" w:eastAsia="楷体_GB2312" w:hAnsi="宋体" w:hint="eastAsia"/>
          <w:b/>
          <w:sz w:val="24"/>
        </w:rPr>
        <w:t>WebGL</w:t>
      </w:r>
      <w:proofErr w:type="spellEnd"/>
      <w:r>
        <w:rPr>
          <w:rFonts w:ascii="楷体_GB2312" w:eastAsia="楷体_GB2312" w:hAnsi="宋体" w:hint="eastAsia"/>
          <w:b/>
          <w:sz w:val="24"/>
        </w:rPr>
        <w:t>、</w:t>
      </w:r>
      <w:proofErr w:type="spellStart"/>
      <w:r>
        <w:rPr>
          <w:rFonts w:ascii="楷体_GB2312" w:eastAsia="楷体_GB2312" w:hAnsi="宋体" w:hint="eastAsia"/>
          <w:b/>
          <w:sz w:val="24"/>
        </w:rPr>
        <w:t>Osg</w:t>
      </w:r>
      <w:proofErr w:type="spellEnd"/>
      <w:r>
        <w:rPr>
          <w:rFonts w:ascii="楷体_GB2312" w:eastAsia="楷体_GB2312" w:hAnsi="宋体" w:hint="eastAsia"/>
          <w:b/>
          <w:sz w:val="24"/>
        </w:rPr>
        <w:t>、</w:t>
      </w:r>
      <w:r>
        <w:rPr>
          <w:rFonts w:ascii="楷体_GB2312" w:eastAsia="楷体_GB2312" w:hAnsi="宋体" w:hint="eastAsia"/>
          <w:b/>
          <w:sz w:val="24"/>
        </w:rPr>
        <w:t>Ogre</w:t>
      </w:r>
      <w:r>
        <w:rPr>
          <w:rFonts w:ascii="楷体_GB2312" w:eastAsia="楷体_GB2312" w:hAnsi="宋体" w:hint="eastAsia"/>
          <w:b/>
          <w:sz w:val="24"/>
        </w:rPr>
        <w:t>等）</w:t>
      </w:r>
      <w:r>
        <w:rPr>
          <w:rFonts w:ascii="楷体_GB2312" w:eastAsia="楷体_GB2312" w:hAnsi="宋体" w:hint="eastAsia"/>
          <w:b/>
          <w:sz w:val="24"/>
        </w:rPr>
        <w:t xml:space="preserve"> </w:t>
      </w:r>
      <w:r>
        <w:rPr>
          <w:rFonts w:ascii="楷体_GB2312" w:eastAsia="楷体_GB2312" w:hAnsi="宋体" w:hint="eastAsia"/>
          <w:b/>
          <w:sz w:val="24"/>
        </w:rPr>
        <w:t>开发经验；</w:t>
      </w:r>
    </w:p>
    <w:p w:rsidR="001E0F29" w:rsidRDefault="00DE4A27">
      <w:pPr>
        <w:adjustRightInd w:val="0"/>
        <w:snapToGrid w:val="0"/>
        <w:spacing w:line="360" w:lineRule="auto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4</w:t>
      </w:r>
      <w:r>
        <w:rPr>
          <w:rFonts w:ascii="楷体_GB2312" w:eastAsia="楷体_GB2312" w:hAnsi="宋体" w:hint="eastAsia"/>
          <w:b/>
          <w:sz w:val="24"/>
        </w:rPr>
        <w:t>、掌握</w:t>
      </w:r>
      <w:r>
        <w:rPr>
          <w:rFonts w:ascii="楷体_GB2312" w:eastAsia="楷体_GB2312" w:hAnsi="宋体" w:hint="eastAsia"/>
          <w:b/>
          <w:sz w:val="24"/>
        </w:rPr>
        <w:t>Unity3D</w:t>
      </w:r>
      <w:r>
        <w:rPr>
          <w:rFonts w:ascii="楷体_GB2312" w:eastAsia="楷体_GB2312" w:hAnsi="宋体" w:hint="eastAsia"/>
          <w:b/>
          <w:sz w:val="24"/>
        </w:rPr>
        <w:t>、</w:t>
      </w:r>
      <w:r>
        <w:rPr>
          <w:rFonts w:ascii="楷体_GB2312" w:eastAsia="楷体_GB2312" w:hAnsi="宋体" w:hint="eastAsia"/>
          <w:b/>
          <w:sz w:val="24"/>
        </w:rPr>
        <w:t>UE4</w:t>
      </w:r>
      <w:r>
        <w:rPr>
          <w:rFonts w:ascii="楷体_GB2312" w:eastAsia="楷体_GB2312" w:hAnsi="宋体" w:hint="eastAsia"/>
          <w:b/>
          <w:sz w:val="24"/>
        </w:rPr>
        <w:t>等三维图形开发工具；</w:t>
      </w:r>
    </w:p>
    <w:p w:rsidR="001E0F29" w:rsidRDefault="00DE4A27">
      <w:pPr>
        <w:adjustRightInd w:val="0"/>
        <w:snapToGrid w:val="0"/>
        <w:spacing w:line="360" w:lineRule="auto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5</w:t>
      </w:r>
      <w:r>
        <w:rPr>
          <w:rFonts w:ascii="楷体_GB2312" w:eastAsia="楷体_GB2312" w:hAnsi="宋体" w:hint="eastAsia"/>
          <w:b/>
          <w:sz w:val="24"/>
        </w:rPr>
        <w:t>、掌握网络通信相关技术；</w:t>
      </w:r>
    </w:p>
    <w:p w:rsidR="001E0F29" w:rsidRDefault="00DE4A27">
      <w:pPr>
        <w:adjustRightInd w:val="0"/>
        <w:snapToGrid w:val="0"/>
        <w:spacing w:line="360" w:lineRule="auto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6</w:t>
      </w:r>
      <w:r>
        <w:rPr>
          <w:rFonts w:ascii="楷体_GB2312" w:eastAsia="楷体_GB2312" w:hAnsi="宋体" w:hint="eastAsia"/>
          <w:b/>
          <w:sz w:val="24"/>
        </w:rPr>
        <w:t>、具有良好的团队合作意识、沟通能力、协调能力，能够承担工作压力。</w:t>
      </w:r>
    </w:p>
    <w:p w:rsidR="001E0F29" w:rsidRDefault="001E0F29">
      <w:pPr>
        <w:adjustRightInd w:val="0"/>
        <w:snapToGrid w:val="0"/>
        <w:spacing w:line="360" w:lineRule="auto"/>
        <w:rPr>
          <w:rFonts w:ascii="楷体_GB2312" w:eastAsia="楷体_GB2312" w:cs="宋体"/>
          <w:kern w:val="0"/>
          <w:sz w:val="24"/>
        </w:rPr>
      </w:pPr>
    </w:p>
    <w:p w:rsidR="001E0F29" w:rsidRDefault="001E0F29">
      <w:pPr>
        <w:adjustRightInd w:val="0"/>
        <w:snapToGrid w:val="0"/>
        <w:spacing w:line="360" w:lineRule="auto"/>
        <w:ind w:firstLineChars="200" w:firstLine="480"/>
        <w:rPr>
          <w:rFonts w:ascii="华文楷体" w:eastAsia="华文楷体" w:hAnsi="华文楷体"/>
          <w:sz w:val="24"/>
        </w:rPr>
      </w:pPr>
    </w:p>
    <w:p w:rsidR="001E0F29" w:rsidRDefault="001E0F29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</w:p>
    <w:p w:rsidR="001E0F29" w:rsidRDefault="001E0F29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</w:p>
    <w:p w:rsidR="001E0F29" w:rsidRDefault="001E0F29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</w:p>
    <w:p w:rsidR="001E0F29" w:rsidRDefault="001E0F29">
      <w:pPr>
        <w:adjustRightInd w:val="0"/>
        <w:snapToGrid w:val="0"/>
        <w:spacing w:line="360" w:lineRule="auto"/>
        <w:rPr>
          <w:rFonts w:ascii="华文楷体" w:eastAsia="华文楷体" w:hAnsi="华文楷体" w:hint="eastAsia"/>
          <w:b/>
          <w:sz w:val="28"/>
          <w:szCs w:val="28"/>
        </w:rPr>
      </w:pPr>
    </w:p>
    <w:p w:rsidR="001E0F29" w:rsidRDefault="00DE4A27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lastRenderedPageBreak/>
        <w:t>（六）工程项目管理（承包公司</w:t>
      </w:r>
      <w:r>
        <w:rPr>
          <w:rFonts w:ascii="华文楷体" w:eastAsia="华文楷体" w:hAnsi="华文楷体"/>
          <w:b/>
          <w:sz w:val="28"/>
          <w:szCs w:val="28"/>
        </w:rPr>
        <w:t>2</w:t>
      </w:r>
      <w:r>
        <w:rPr>
          <w:rFonts w:ascii="华文楷体" w:eastAsia="华文楷体" w:hAnsi="华文楷体" w:hint="eastAsia"/>
          <w:b/>
          <w:sz w:val="28"/>
          <w:szCs w:val="28"/>
        </w:rPr>
        <w:t>人）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岗位职责：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/>
          <w:b/>
          <w:sz w:val="24"/>
        </w:rPr>
        <w:t>1</w:t>
      </w:r>
      <w:r>
        <w:rPr>
          <w:rFonts w:ascii="楷体_GB2312" w:eastAsia="楷体_GB2312" w:hAnsi="宋体" w:hint="eastAsia"/>
          <w:b/>
          <w:sz w:val="24"/>
        </w:rPr>
        <w:t>、贯彻执行质量、环境、职业健康安全管理体系文件，负责对分管项目所需生产人员的调配；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/>
          <w:b/>
          <w:sz w:val="24"/>
        </w:rPr>
        <w:t>2</w:t>
      </w:r>
      <w:r>
        <w:rPr>
          <w:rFonts w:ascii="楷体_GB2312" w:eastAsia="楷体_GB2312" w:hAnsi="宋体" w:hint="eastAsia"/>
          <w:b/>
          <w:sz w:val="24"/>
        </w:rPr>
        <w:t>、负责对分管项目所需配合部门、人员的工作联系；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/>
          <w:b/>
          <w:sz w:val="24"/>
        </w:rPr>
        <w:t>3</w:t>
      </w:r>
      <w:r>
        <w:rPr>
          <w:rFonts w:ascii="楷体_GB2312" w:eastAsia="楷体_GB2312" w:hAnsi="宋体" w:hint="eastAsia"/>
          <w:b/>
          <w:sz w:val="24"/>
        </w:rPr>
        <w:t>、负责对分管项目生产所需设备的调配；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/>
          <w:b/>
          <w:sz w:val="24"/>
        </w:rPr>
        <w:t>4</w:t>
      </w:r>
      <w:r>
        <w:rPr>
          <w:rFonts w:ascii="楷体_GB2312" w:eastAsia="楷体_GB2312" w:hAnsi="宋体" w:hint="eastAsia"/>
          <w:b/>
          <w:sz w:val="24"/>
        </w:rPr>
        <w:t>、负责对分管项目生产所需材料的及时申请；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/>
          <w:b/>
          <w:sz w:val="24"/>
        </w:rPr>
        <w:t>5</w:t>
      </w:r>
      <w:r>
        <w:rPr>
          <w:rFonts w:ascii="楷体_GB2312" w:eastAsia="楷体_GB2312" w:hAnsi="宋体" w:hint="eastAsia"/>
          <w:b/>
          <w:sz w:val="24"/>
        </w:rPr>
        <w:t>、负责分管项目的生产进度、生产安全、产品质量和施工项目的按期完成和交付；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/>
          <w:b/>
          <w:sz w:val="24"/>
        </w:rPr>
        <w:t>6</w:t>
      </w:r>
      <w:r>
        <w:rPr>
          <w:rFonts w:ascii="楷体_GB2312" w:eastAsia="楷体_GB2312" w:hAnsi="宋体" w:hint="eastAsia"/>
          <w:b/>
          <w:sz w:val="24"/>
        </w:rPr>
        <w:t>、负责落实分管项目的善后服务工作；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/>
          <w:b/>
          <w:sz w:val="24"/>
        </w:rPr>
        <w:t>7</w:t>
      </w:r>
      <w:r>
        <w:rPr>
          <w:rFonts w:ascii="楷体_GB2312" w:eastAsia="楷体_GB2312" w:hAnsi="宋体" w:hint="eastAsia"/>
          <w:b/>
          <w:sz w:val="24"/>
        </w:rPr>
        <w:t>、生产过程中做好产品图纸资料的保管、回收，防止技术资料外泄；</w:t>
      </w:r>
    </w:p>
    <w:p w:rsidR="001E0F29" w:rsidRDefault="00DE4A27">
      <w:pPr>
        <w:widowControl/>
        <w:adjustRightInd w:val="0"/>
        <w:snapToGrid w:val="0"/>
        <w:spacing w:line="360" w:lineRule="auto"/>
        <w:ind w:firstLineChars="250" w:firstLine="602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/>
          <w:b/>
          <w:sz w:val="24"/>
        </w:rPr>
        <w:t>8</w:t>
      </w:r>
      <w:r>
        <w:rPr>
          <w:rFonts w:ascii="楷体_GB2312" w:eastAsia="楷体_GB2312" w:hAnsi="宋体" w:hint="eastAsia"/>
          <w:b/>
          <w:sz w:val="24"/>
        </w:rPr>
        <w:t>、完成领导布置的其它工作，并定期向主管领导汇报质量、环境、职业健康安全管理工作。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任职资格：</w:t>
      </w:r>
    </w:p>
    <w:p w:rsidR="001E0F29" w:rsidRDefault="00DE4A27">
      <w:pPr>
        <w:tabs>
          <w:tab w:val="left" w:pos="1200"/>
        </w:tabs>
        <w:adjustRightInd w:val="0"/>
        <w:snapToGrid w:val="0"/>
        <w:spacing w:line="360" w:lineRule="auto"/>
        <w:ind w:firstLineChars="250" w:firstLine="602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/>
          <w:b/>
          <w:sz w:val="24"/>
        </w:rPr>
        <w:t>1</w:t>
      </w:r>
      <w:r>
        <w:rPr>
          <w:rFonts w:ascii="楷体_GB2312" w:eastAsia="楷体_GB2312" w:hAnsi="宋体" w:hint="eastAsia"/>
          <w:b/>
          <w:sz w:val="24"/>
        </w:rPr>
        <w:t>、本科以上学历，水利工程、结构工程等相关专业；</w:t>
      </w:r>
      <w:r>
        <w:rPr>
          <w:rFonts w:ascii="楷体_GB2312" w:eastAsia="楷体_GB2312" w:hAnsi="宋体"/>
          <w:b/>
          <w:sz w:val="24"/>
        </w:rPr>
        <w:t xml:space="preserve"> </w:t>
      </w:r>
    </w:p>
    <w:p w:rsidR="001E0F29" w:rsidRDefault="00DE4A27">
      <w:pPr>
        <w:tabs>
          <w:tab w:val="left" w:pos="1080"/>
        </w:tabs>
        <w:adjustRightInd w:val="0"/>
        <w:snapToGrid w:val="0"/>
        <w:spacing w:line="360" w:lineRule="auto"/>
        <w:ind w:firstLineChars="250" w:firstLine="602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/>
          <w:b/>
          <w:sz w:val="24"/>
        </w:rPr>
        <w:t>2</w:t>
      </w:r>
      <w:r>
        <w:rPr>
          <w:rFonts w:ascii="楷体_GB2312" w:eastAsia="楷体_GB2312" w:hAnsi="宋体" w:hint="eastAsia"/>
          <w:b/>
          <w:sz w:val="24"/>
        </w:rPr>
        <w:t>、了解国家有关法律法规、方针和政策，熟悉本公司质量、环境、职业健康安全管理体系文件和相关知识，具有较强的专业技术能力和一定的工作经验；</w:t>
      </w:r>
    </w:p>
    <w:p w:rsidR="001E0F29" w:rsidRDefault="00DE4A27">
      <w:pPr>
        <w:tabs>
          <w:tab w:val="left" w:pos="1080"/>
        </w:tabs>
        <w:adjustRightInd w:val="0"/>
        <w:snapToGrid w:val="0"/>
        <w:spacing w:line="360" w:lineRule="auto"/>
        <w:ind w:firstLineChars="250" w:firstLine="602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/>
          <w:b/>
          <w:sz w:val="24"/>
        </w:rPr>
        <w:t>3</w:t>
      </w:r>
      <w:r>
        <w:rPr>
          <w:rFonts w:ascii="楷体_GB2312" w:eastAsia="楷体_GB2312" w:hAnsi="宋体" w:hint="eastAsia"/>
          <w:b/>
          <w:sz w:val="24"/>
        </w:rPr>
        <w:t>、具有良好的语言和文字表达能力；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/>
          <w:bCs/>
          <w:sz w:val="24"/>
        </w:rPr>
      </w:pPr>
      <w:r>
        <w:rPr>
          <w:rFonts w:ascii="楷体_GB2312" w:eastAsia="楷体_GB2312" w:hAnsi="宋体"/>
          <w:b/>
          <w:sz w:val="24"/>
        </w:rPr>
        <w:t>4</w:t>
      </w:r>
      <w:r>
        <w:rPr>
          <w:rFonts w:ascii="楷体_GB2312" w:eastAsia="楷体_GB2312" w:hAnsi="宋体" w:hint="eastAsia"/>
          <w:b/>
          <w:sz w:val="24"/>
        </w:rPr>
        <w:t>、具有良好的职业素养。</w:t>
      </w:r>
    </w:p>
    <w:p w:rsidR="001E0F29" w:rsidRDefault="001E0F29">
      <w:pPr>
        <w:adjustRightInd w:val="0"/>
        <w:snapToGrid w:val="0"/>
        <w:spacing w:line="460" w:lineRule="exact"/>
        <w:rPr>
          <w:rFonts w:ascii="楷体_GB2312" w:eastAsia="楷体_GB2312" w:hAnsi="宋体"/>
          <w:sz w:val="24"/>
        </w:rPr>
      </w:pPr>
    </w:p>
    <w:p w:rsidR="001E0F29" w:rsidRDefault="001E0F29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</w:p>
    <w:p w:rsidR="001E0F29" w:rsidRDefault="001E0F29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</w:p>
    <w:p w:rsidR="001E0F29" w:rsidRDefault="001E0F29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</w:p>
    <w:p w:rsidR="001E0F29" w:rsidRDefault="001E0F29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</w:p>
    <w:p w:rsidR="001E0F29" w:rsidRDefault="001E0F29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</w:p>
    <w:p w:rsidR="001E0F29" w:rsidRDefault="001E0F29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</w:p>
    <w:p w:rsidR="001E0F29" w:rsidRDefault="00DE4A27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lastRenderedPageBreak/>
        <w:t>（七）文化</w:t>
      </w:r>
      <w:r>
        <w:rPr>
          <w:rFonts w:ascii="华文楷体" w:eastAsia="华文楷体" w:hAnsi="华文楷体"/>
          <w:b/>
          <w:sz w:val="28"/>
          <w:szCs w:val="28"/>
        </w:rPr>
        <w:t>宣传干事（</w:t>
      </w:r>
      <w:r>
        <w:rPr>
          <w:rFonts w:ascii="华文楷体" w:eastAsia="华文楷体" w:hAnsi="华文楷体" w:hint="eastAsia"/>
          <w:b/>
          <w:sz w:val="28"/>
          <w:szCs w:val="28"/>
        </w:rPr>
        <w:t>党群</w:t>
      </w:r>
      <w:r>
        <w:rPr>
          <w:rFonts w:ascii="华文楷体" w:eastAsia="华文楷体" w:hAnsi="华文楷体" w:hint="eastAsia"/>
          <w:b/>
          <w:sz w:val="28"/>
          <w:szCs w:val="28"/>
        </w:rPr>
        <w:t>1</w:t>
      </w:r>
      <w:r>
        <w:rPr>
          <w:rFonts w:ascii="华文楷体" w:eastAsia="华文楷体" w:hAnsi="华文楷体" w:hint="eastAsia"/>
          <w:b/>
          <w:sz w:val="28"/>
          <w:szCs w:val="28"/>
        </w:rPr>
        <w:t>人）</w:t>
      </w:r>
    </w:p>
    <w:p w:rsidR="001E0F29" w:rsidRDefault="00DE4A27">
      <w:pPr>
        <w:adjustRightInd w:val="0"/>
        <w:snapToGrid w:val="0"/>
        <w:spacing w:line="360" w:lineRule="auto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岗位职责：</w:t>
      </w:r>
    </w:p>
    <w:p w:rsidR="001E0F29" w:rsidRDefault="00DE4A27">
      <w:pPr>
        <w:widowControl/>
        <w:shd w:val="clear" w:color="auto" w:fill="FFFFFF"/>
        <w:spacing w:line="375" w:lineRule="atLeast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</w:t>
      </w:r>
      <w:r>
        <w:rPr>
          <w:rFonts w:ascii="楷体_GB2312" w:eastAsia="楷体_GB2312" w:hAnsi="宋体" w:hint="eastAsia"/>
          <w:b/>
          <w:sz w:val="24"/>
        </w:rPr>
        <w:t>、负责公司文化宣传、重大事件通告的起草及发布；</w:t>
      </w:r>
    </w:p>
    <w:p w:rsidR="001E0F29" w:rsidRDefault="00DE4A27">
      <w:pPr>
        <w:widowControl/>
        <w:shd w:val="clear" w:color="auto" w:fill="FFFFFF"/>
        <w:spacing w:line="375" w:lineRule="atLeast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/>
          <w:b/>
          <w:sz w:val="24"/>
        </w:rPr>
        <w:t>2</w:t>
      </w:r>
      <w:r>
        <w:rPr>
          <w:rFonts w:ascii="楷体_GB2312" w:eastAsia="楷体_GB2312" w:hAnsi="宋体" w:hint="eastAsia"/>
          <w:b/>
          <w:sz w:val="24"/>
        </w:rPr>
        <w:t>、</w:t>
      </w:r>
      <w:r>
        <w:rPr>
          <w:rFonts w:ascii="楷体_GB2312" w:eastAsia="楷体_GB2312" w:hAnsi="宋体"/>
          <w:b/>
          <w:sz w:val="24"/>
        </w:rPr>
        <w:t>负责公司外部公关形象，在社会媒体及新媒体进行推广；</w:t>
      </w:r>
    </w:p>
    <w:p w:rsidR="001E0F29" w:rsidRDefault="00DE4A27">
      <w:pPr>
        <w:widowControl/>
        <w:shd w:val="clear" w:color="auto" w:fill="FFFFFF"/>
        <w:spacing w:line="375" w:lineRule="atLeast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/>
          <w:b/>
          <w:sz w:val="24"/>
        </w:rPr>
        <w:t>3</w:t>
      </w:r>
      <w:r>
        <w:rPr>
          <w:rFonts w:ascii="楷体_GB2312" w:eastAsia="楷体_GB2312" w:hAnsi="宋体" w:hint="eastAsia"/>
          <w:b/>
          <w:sz w:val="24"/>
        </w:rPr>
        <w:t>、负责</w:t>
      </w:r>
      <w:r>
        <w:rPr>
          <w:rFonts w:ascii="楷体_GB2312" w:eastAsia="楷体_GB2312" w:hAnsi="宋体"/>
          <w:b/>
          <w:sz w:val="24"/>
        </w:rPr>
        <w:t>公司的各项活动组织工作，</w:t>
      </w:r>
      <w:r>
        <w:rPr>
          <w:rFonts w:ascii="楷体_GB2312" w:eastAsia="楷体_GB2312" w:hAnsi="宋体" w:hint="eastAsia"/>
          <w:b/>
          <w:sz w:val="24"/>
        </w:rPr>
        <w:t>包括</w:t>
      </w:r>
      <w:r>
        <w:rPr>
          <w:rFonts w:ascii="楷体_GB2312" w:eastAsia="楷体_GB2312" w:hAnsi="宋体"/>
          <w:b/>
          <w:sz w:val="24"/>
        </w:rPr>
        <w:t>活动</w:t>
      </w:r>
      <w:r>
        <w:rPr>
          <w:rFonts w:ascii="楷体_GB2312" w:eastAsia="楷体_GB2312" w:hAnsi="宋体" w:hint="eastAsia"/>
          <w:b/>
          <w:sz w:val="24"/>
        </w:rPr>
        <w:t>记录</w:t>
      </w:r>
      <w:r>
        <w:rPr>
          <w:rFonts w:ascii="楷体_GB2312" w:eastAsia="楷体_GB2312" w:hAnsi="宋体"/>
          <w:b/>
          <w:sz w:val="24"/>
        </w:rPr>
        <w:t>拍摄、后续视频剪辑，以及最终的</w:t>
      </w:r>
      <w:r>
        <w:rPr>
          <w:rFonts w:ascii="楷体_GB2312" w:eastAsia="楷体_GB2312" w:hAnsi="宋体" w:hint="eastAsia"/>
          <w:b/>
          <w:sz w:val="24"/>
        </w:rPr>
        <w:t>素材整理</w:t>
      </w:r>
      <w:r>
        <w:rPr>
          <w:rFonts w:ascii="楷体_GB2312" w:eastAsia="楷体_GB2312" w:hAnsi="宋体"/>
          <w:b/>
          <w:sz w:val="24"/>
        </w:rPr>
        <w:t>发布。</w:t>
      </w:r>
    </w:p>
    <w:p w:rsidR="001E0F29" w:rsidRDefault="00DE4A27">
      <w:pPr>
        <w:widowControl/>
        <w:shd w:val="clear" w:color="auto" w:fill="FFFFFF"/>
        <w:spacing w:line="375" w:lineRule="atLeast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/>
          <w:b/>
          <w:sz w:val="24"/>
        </w:rPr>
        <w:t>4</w:t>
      </w:r>
      <w:r>
        <w:rPr>
          <w:rFonts w:ascii="楷体_GB2312" w:eastAsia="楷体_GB2312" w:hAnsi="宋体" w:hint="eastAsia"/>
          <w:b/>
          <w:sz w:val="24"/>
        </w:rPr>
        <w:t>、</w:t>
      </w:r>
      <w:r>
        <w:rPr>
          <w:rFonts w:ascii="楷体_GB2312" w:eastAsia="楷体_GB2312" w:hAnsi="宋体"/>
          <w:b/>
          <w:sz w:val="24"/>
        </w:rPr>
        <w:t>领导安排的其他工作。</w:t>
      </w:r>
    </w:p>
    <w:p w:rsidR="001E0F29" w:rsidRDefault="00DE4A27">
      <w:pPr>
        <w:widowControl/>
        <w:shd w:val="clear" w:color="auto" w:fill="FFFFFF"/>
        <w:spacing w:line="375" w:lineRule="atLeast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任职要求：</w:t>
      </w:r>
    </w:p>
    <w:p w:rsidR="001E0F29" w:rsidRDefault="00DE4A27">
      <w:pPr>
        <w:widowControl/>
        <w:shd w:val="clear" w:color="auto" w:fill="FFFFFF"/>
        <w:spacing w:line="375" w:lineRule="atLeast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/>
          <w:b/>
          <w:sz w:val="24"/>
        </w:rPr>
        <w:t>1</w:t>
      </w:r>
      <w:r>
        <w:rPr>
          <w:rFonts w:ascii="楷体_GB2312" w:eastAsia="楷体_GB2312" w:hAnsi="宋体" w:hint="eastAsia"/>
          <w:b/>
          <w:sz w:val="24"/>
        </w:rPr>
        <w:t>、</w:t>
      </w:r>
      <w:r>
        <w:rPr>
          <w:rFonts w:ascii="楷体_GB2312" w:eastAsia="楷体_GB2312" w:hAnsi="宋体"/>
          <w:b/>
          <w:sz w:val="24"/>
        </w:rPr>
        <w:t>硕士</w:t>
      </w:r>
      <w:r>
        <w:rPr>
          <w:rFonts w:ascii="楷体_GB2312" w:eastAsia="楷体_GB2312" w:hAnsi="宋体" w:hint="eastAsia"/>
          <w:b/>
          <w:sz w:val="24"/>
        </w:rPr>
        <w:t>学历</w:t>
      </w:r>
      <w:r>
        <w:rPr>
          <w:rFonts w:ascii="楷体_GB2312" w:eastAsia="楷体_GB2312" w:hAnsi="宋体"/>
          <w:b/>
          <w:sz w:val="24"/>
        </w:rPr>
        <w:t>或以上，</w:t>
      </w:r>
      <w:r>
        <w:rPr>
          <w:rFonts w:ascii="楷体_GB2312" w:eastAsia="楷体_GB2312" w:hAnsi="宋体" w:hint="eastAsia"/>
          <w:b/>
          <w:sz w:val="24"/>
        </w:rPr>
        <w:t>新闻采编、</w:t>
      </w:r>
      <w:r>
        <w:rPr>
          <w:rFonts w:ascii="楷体_GB2312" w:eastAsia="楷体_GB2312" w:hAnsi="宋体"/>
          <w:b/>
          <w:sz w:val="24"/>
        </w:rPr>
        <w:t>中文</w:t>
      </w:r>
      <w:r>
        <w:rPr>
          <w:rFonts w:ascii="楷体_GB2312" w:eastAsia="楷体_GB2312" w:hAnsi="宋体" w:hint="eastAsia"/>
          <w:b/>
          <w:sz w:val="24"/>
        </w:rPr>
        <w:t>及相关文科类专业；</w:t>
      </w:r>
    </w:p>
    <w:p w:rsidR="001E0F29" w:rsidRDefault="00DE4A27">
      <w:pPr>
        <w:widowControl/>
        <w:shd w:val="clear" w:color="auto" w:fill="FFFFFF"/>
        <w:spacing w:line="375" w:lineRule="atLeast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/>
          <w:b/>
          <w:sz w:val="24"/>
        </w:rPr>
        <w:t>2</w:t>
      </w:r>
      <w:r>
        <w:rPr>
          <w:rFonts w:ascii="楷体_GB2312" w:eastAsia="楷体_GB2312" w:hAnsi="宋体" w:hint="eastAsia"/>
          <w:b/>
          <w:sz w:val="24"/>
        </w:rPr>
        <w:t>、有良好的沟通与组织协调能力，有较好的判断与决策能力；</w:t>
      </w:r>
    </w:p>
    <w:p w:rsidR="001E0F29" w:rsidRDefault="00DE4A27">
      <w:pPr>
        <w:widowControl/>
        <w:shd w:val="clear" w:color="auto" w:fill="FFFFFF"/>
        <w:spacing w:line="375" w:lineRule="atLeast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3</w:t>
      </w:r>
      <w:r>
        <w:rPr>
          <w:rFonts w:ascii="楷体_GB2312" w:eastAsia="楷体_GB2312" w:hAnsi="宋体" w:hint="eastAsia"/>
          <w:b/>
          <w:sz w:val="24"/>
        </w:rPr>
        <w:t>、有较强的文字功底及较强的年度报告、年度工作总结等大型文字材料的写作能力；</w:t>
      </w:r>
    </w:p>
    <w:p w:rsidR="001E0F29" w:rsidRDefault="00DE4A27">
      <w:pPr>
        <w:widowControl/>
        <w:shd w:val="clear" w:color="auto" w:fill="FFFFFF"/>
        <w:spacing w:line="375" w:lineRule="atLeast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4</w:t>
      </w:r>
      <w:r>
        <w:rPr>
          <w:rFonts w:ascii="楷体_GB2312" w:eastAsia="楷体_GB2312" w:hAnsi="宋体" w:hint="eastAsia"/>
          <w:b/>
          <w:sz w:val="24"/>
        </w:rPr>
        <w:t>、计算机水平：能熟练操作日常办公软件</w:t>
      </w:r>
      <w:r>
        <w:rPr>
          <w:rFonts w:ascii="楷体_GB2312" w:eastAsia="楷体_GB2312" w:hAnsi="宋体" w:hint="eastAsia"/>
          <w:b/>
          <w:sz w:val="24"/>
        </w:rPr>
        <w:t>(</w:t>
      </w:r>
      <w:r>
        <w:rPr>
          <w:rFonts w:ascii="楷体_GB2312" w:eastAsia="楷体_GB2312" w:hAnsi="宋体" w:hint="eastAsia"/>
          <w:b/>
          <w:sz w:val="24"/>
        </w:rPr>
        <w:t>掌握</w:t>
      </w:r>
      <w:r>
        <w:rPr>
          <w:rFonts w:ascii="楷体_GB2312" w:eastAsia="楷体_GB2312" w:hAnsi="宋体" w:hint="eastAsia"/>
          <w:b/>
          <w:sz w:val="24"/>
        </w:rPr>
        <w:t>CorelDraw</w:t>
      </w:r>
      <w:r>
        <w:rPr>
          <w:rFonts w:ascii="楷体_GB2312" w:eastAsia="楷体_GB2312" w:hAnsi="宋体" w:hint="eastAsia"/>
          <w:b/>
          <w:sz w:val="24"/>
        </w:rPr>
        <w:t>软件者从优）；</w:t>
      </w:r>
      <w:r>
        <w:rPr>
          <w:rFonts w:ascii="楷体_GB2312" w:eastAsia="楷体_GB2312" w:hAnsi="宋体" w:hint="eastAsia"/>
          <w:b/>
          <w:sz w:val="24"/>
        </w:rPr>
        <w:t xml:space="preserve"> </w:t>
      </w:r>
      <w:r>
        <w:rPr>
          <w:rFonts w:ascii="楷体_GB2312" w:eastAsia="楷体_GB2312" w:hAnsi="宋体" w:hint="eastAsia"/>
          <w:b/>
          <w:sz w:val="24"/>
        </w:rPr>
        <w:t>有网页</w:t>
      </w:r>
      <w:r>
        <w:rPr>
          <w:rFonts w:ascii="楷体_GB2312" w:eastAsia="楷体_GB2312" w:hAnsi="宋体"/>
          <w:b/>
          <w:sz w:val="24"/>
        </w:rPr>
        <w:t>设计与制作能力；有视频拍摄、</w:t>
      </w:r>
      <w:r>
        <w:rPr>
          <w:rFonts w:ascii="楷体_GB2312" w:eastAsia="楷体_GB2312" w:hAnsi="宋体" w:hint="eastAsia"/>
          <w:b/>
          <w:sz w:val="24"/>
        </w:rPr>
        <w:t>剪辑</w:t>
      </w:r>
      <w:r>
        <w:rPr>
          <w:rFonts w:ascii="楷体_GB2312" w:eastAsia="楷体_GB2312" w:hAnsi="宋体"/>
          <w:b/>
          <w:sz w:val="24"/>
        </w:rPr>
        <w:t>能力；</w:t>
      </w:r>
    </w:p>
    <w:p w:rsidR="001E0F29" w:rsidRDefault="00DE4A27">
      <w:pPr>
        <w:widowControl/>
        <w:shd w:val="clear" w:color="auto" w:fill="FFFFFF"/>
        <w:spacing w:line="375" w:lineRule="atLeast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/>
          <w:b/>
          <w:sz w:val="24"/>
        </w:rPr>
        <w:t>5</w:t>
      </w:r>
      <w:r>
        <w:rPr>
          <w:rFonts w:ascii="楷体_GB2312" w:eastAsia="楷体_GB2312" w:hAnsi="宋体" w:hint="eastAsia"/>
          <w:b/>
          <w:sz w:val="24"/>
        </w:rPr>
        <w:t>、政治面貌：党员。</w:t>
      </w:r>
    </w:p>
    <w:p w:rsidR="001E0F29" w:rsidRDefault="001E0F29">
      <w:pPr>
        <w:widowControl/>
        <w:adjustRightInd w:val="0"/>
        <w:snapToGrid w:val="0"/>
        <w:spacing w:line="360" w:lineRule="auto"/>
        <w:ind w:firstLineChars="250" w:firstLine="701"/>
        <w:jc w:val="left"/>
        <w:rPr>
          <w:rFonts w:ascii="华文楷体" w:eastAsia="华文楷体" w:hAnsi="华文楷体"/>
          <w:b/>
          <w:sz w:val="28"/>
          <w:szCs w:val="28"/>
        </w:rPr>
      </w:pPr>
    </w:p>
    <w:sectPr w:rsidR="001E0F2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A27" w:rsidRDefault="00DE4A27">
      <w:r>
        <w:separator/>
      </w:r>
    </w:p>
  </w:endnote>
  <w:endnote w:type="continuationSeparator" w:id="0">
    <w:p w:rsidR="00DE4A27" w:rsidRDefault="00DE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F29" w:rsidRDefault="00DE4A27">
    <w:pPr>
      <w:jc w:val="center"/>
      <w:rPr>
        <w:rFonts w:ascii="楷体" w:eastAsia="楷体" w:hAnsi="楷体"/>
        <w:szCs w:val="21"/>
      </w:rPr>
    </w:pPr>
    <w:r>
      <w:rPr>
        <w:rFonts w:ascii="楷体" w:eastAsia="楷体" w:hAnsi="楷体" w:hint="eastAsia"/>
        <w:szCs w:val="21"/>
      </w:rPr>
      <w:t>简历投至：</w:t>
    </w:r>
    <w:r>
      <w:rPr>
        <w:rFonts w:ascii="楷体" w:eastAsia="楷体" w:hAnsi="楷体" w:hint="eastAsia"/>
        <w:szCs w:val="21"/>
      </w:rPr>
      <w:t xml:space="preserve">  </w:t>
    </w:r>
    <w:hyperlink r:id="rId1" w:history="1">
      <w:r>
        <w:rPr>
          <w:rStyle w:val="a8"/>
          <w:rFonts w:ascii="楷体" w:eastAsia="楷体" w:hAnsi="楷体" w:hint="eastAsia"/>
          <w:szCs w:val="21"/>
        </w:rPr>
        <w:t>recruit@cccc-drc.com</w:t>
      </w:r>
    </w:hyperlink>
  </w:p>
  <w:p w:rsidR="001E0F29" w:rsidRDefault="00DE4A27">
    <w:pPr>
      <w:jc w:val="center"/>
      <w:rPr>
        <w:rFonts w:ascii="楷体" w:eastAsia="楷体" w:hAnsi="楷体"/>
        <w:szCs w:val="21"/>
      </w:rPr>
    </w:pPr>
    <w:r>
      <w:rPr>
        <w:rFonts w:ascii="楷体" w:eastAsia="楷体" w:hAnsi="楷体" w:hint="eastAsia"/>
        <w:szCs w:val="21"/>
      </w:rPr>
      <w:t>联系电话：</w:t>
    </w:r>
    <w:r>
      <w:rPr>
        <w:rFonts w:ascii="楷体" w:eastAsia="楷体" w:hAnsi="楷体" w:hint="eastAsia"/>
        <w:szCs w:val="21"/>
      </w:rPr>
      <w:t>021-</w:t>
    </w:r>
    <w:r>
      <w:rPr>
        <w:rFonts w:ascii="楷体" w:eastAsia="楷体" w:hAnsi="楷体"/>
        <w:szCs w:val="21"/>
      </w:rPr>
      <w:t>68468081</w:t>
    </w:r>
  </w:p>
  <w:p w:rsidR="001E0F29" w:rsidRDefault="001E0F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A27" w:rsidRDefault="00DE4A27">
      <w:r>
        <w:separator/>
      </w:r>
    </w:p>
  </w:footnote>
  <w:footnote w:type="continuationSeparator" w:id="0">
    <w:p w:rsidR="00DE4A27" w:rsidRDefault="00DE4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F29" w:rsidRDefault="00DE4A27">
    <w:pPr>
      <w:pStyle w:val="a6"/>
      <w:rPr>
        <w:rFonts w:ascii="黑体" w:eastAsia="黑体" w:hAnsi="黑体"/>
        <w:color w:val="002060"/>
        <w:sz w:val="30"/>
        <w:szCs w:val="30"/>
      </w:rPr>
    </w:pPr>
    <w:r>
      <w:rPr>
        <w:rFonts w:ascii="黑体" w:eastAsia="黑体" w:hAnsi="黑体" w:hint="eastAsia"/>
        <w:noProof/>
        <w:color w:val="002060"/>
        <w:sz w:val="28"/>
        <w:szCs w:val="28"/>
      </w:rPr>
      <w:drawing>
        <wp:inline distT="0" distB="0" distL="0" distR="0">
          <wp:extent cx="274320" cy="2921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" cy="292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eastAsia="黑体" w:hAnsi="黑体" w:hint="eastAsia"/>
        <w:color w:val="002060"/>
        <w:sz w:val="28"/>
        <w:szCs w:val="28"/>
      </w:rPr>
      <w:t xml:space="preserve"> </w:t>
    </w:r>
    <w:r>
      <w:rPr>
        <w:rFonts w:ascii="黑体" w:eastAsia="黑体" w:hAnsi="黑体" w:hint="eastAsia"/>
        <w:color w:val="002060"/>
        <w:sz w:val="30"/>
        <w:szCs w:val="30"/>
      </w:rPr>
      <w:t>中交疏浚技术装备国家工程研究中心有限公司</w:t>
    </w:r>
  </w:p>
  <w:p w:rsidR="001E0F29" w:rsidRDefault="001E0F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6A"/>
    <w:rsid w:val="000013CA"/>
    <w:rsid w:val="0000558C"/>
    <w:rsid w:val="00007D9C"/>
    <w:rsid w:val="00011FD9"/>
    <w:rsid w:val="0001373D"/>
    <w:rsid w:val="000143BD"/>
    <w:rsid w:val="0002010B"/>
    <w:rsid w:val="00021F87"/>
    <w:rsid w:val="00023717"/>
    <w:rsid w:val="00031371"/>
    <w:rsid w:val="0003533C"/>
    <w:rsid w:val="00037432"/>
    <w:rsid w:val="000407D8"/>
    <w:rsid w:val="00047FB9"/>
    <w:rsid w:val="000524FC"/>
    <w:rsid w:val="00053ADD"/>
    <w:rsid w:val="00054A64"/>
    <w:rsid w:val="00054F12"/>
    <w:rsid w:val="00061958"/>
    <w:rsid w:val="00063BE0"/>
    <w:rsid w:val="0007091F"/>
    <w:rsid w:val="00071110"/>
    <w:rsid w:val="00071279"/>
    <w:rsid w:val="00072470"/>
    <w:rsid w:val="000725A4"/>
    <w:rsid w:val="00077637"/>
    <w:rsid w:val="00080CA1"/>
    <w:rsid w:val="00091FCC"/>
    <w:rsid w:val="00092CD7"/>
    <w:rsid w:val="000937E4"/>
    <w:rsid w:val="000A08FF"/>
    <w:rsid w:val="000A374A"/>
    <w:rsid w:val="000A632A"/>
    <w:rsid w:val="000A76CF"/>
    <w:rsid w:val="000B0061"/>
    <w:rsid w:val="000B1435"/>
    <w:rsid w:val="000C17BE"/>
    <w:rsid w:val="000C4684"/>
    <w:rsid w:val="000C6536"/>
    <w:rsid w:val="000C7D62"/>
    <w:rsid w:val="000D0B03"/>
    <w:rsid w:val="000D2FD6"/>
    <w:rsid w:val="000E0FCA"/>
    <w:rsid w:val="000E4667"/>
    <w:rsid w:val="000E5554"/>
    <w:rsid w:val="000F19E6"/>
    <w:rsid w:val="000F6D60"/>
    <w:rsid w:val="001008A6"/>
    <w:rsid w:val="00100990"/>
    <w:rsid w:val="00100B8E"/>
    <w:rsid w:val="00103231"/>
    <w:rsid w:val="00112DDD"/>
    <w:rsid w:val="00115EDB"/>
    <w:rsid w:val="0012259B"/>
    <w:rsid w:val="00122754"/>
    <w:rsid w:val="00123C63"/>
    <w:rsid w:val="0013540F"/>
    <w:rsid w:val="001564F2"/>
    <w:rsid w:val="00160567"/>
    <w:rsid w:val="001620AD"/>
    <w:rsid w:val="00163A93"/>
    <w:rsid w:val="00166E0D"/>
    <w:rsid w:val="001707C5"/>
    <w:rsid w:val="001735E6"/>
    <w:rsid w:val="00174BF4"/>
    <w:rsid w:val="00177591"/>
    <w:rsid w:val="00180D4E"/>
    <w:rsid w:val="00182286"/>
    <w:rsid w:val="00186276"/>
    <w:rsid w:val="00191126"/>
    <w:rsid w:val="00192E1D"/>
    <w:rsid w:val="00192E82"/>
    <w:rsid w:val="001A2E79"/>
    <w:rsid w:val="001A591D"/>
    <w:rsid w:val="001A69A8"/>
    <w:rsid w:val="001B58F6"/>
    <w:rsid w:val="001C1DA6"/>
    <w:rsid w:val="001C1E3C"/>
    <w:rsid w:val="001C2028"/>
    <w:rsid w:val="001C251E"/>
    <w:rsid w:val="001C6079"/>
    <w:rsid w:val="001D0FF2"/>
    <w:rsid w:val="001D185C"/>
    <w:rsid w:val="001D1A28"/>
    <w:rsid w:val="001D2B53"/>
    <w:rsid w:val="001E0F29"/>
    <w:rsid w:val="001E1848"/>
    <w:rsid w:val="001E46C5"/>
    <w:rsid w:val="001F2A10"/>
    <w:rsid w:val="001F347C"/>
    <w:rsid w:val="0020379C"/>
    <w:rsid w:val="00205A13"/>
    <w:rsid w:val="00205D0C"/>
    <w:rsid w:val="002072D7"/>
    <w:rsid w:val="00210110"/>
    <w:rsid w:val="002138B4"/>
    <w:rsid w:val="00216DE1"/>
    <w:rsid w:val="00220728"/>
    <w:rsid w:val="002223DA"/>
    <w:rsid w:val="00234C03"/>
    <w:rsid w:val="00241A90"/>
    <w:rsid w:val="00246115"/>
    <w:rsid w:val="00246F28"/>
    <w:rsid w:val="00251630"/>
    <w:rsid w:val="00257374"/>
    <w:rsid w:val="0026038E"/>
    <w:rsid w:val="00262745"/>
    <w:rsid w:val="00263040"/>
    <w:rsid w:val="00267FCA"/>
    <w:rsid w:val="002709F5"/>
    <w:rsid w:val="00275F1D"/>
    <w:rsid w:val="002768FF"/>
    <w:rsid w:val="002808CD"/>
    <w:rsid w:val="00282BE5"/>
    <w:rsid w:val="00286CA1"/>
    <w:rsid w:val="00286E3D"/>
    <w:rsid w:val="00296EE1"/>
    <w:rsid w:val="002B0CBD"/>
    <w:rsid w:val="002B164C"/>
    <w:rsid w:val="002B7B95"/>
    <w:rsid w:val="002C0E14"/>
    <w:rsid w:val="002C169B"/>
    <w:rsid w:val="002C6E1D"/>
    <w:rsid w:val="002D1E01"/>
    <w:rsid w:val="002D3358"/>
    <w:rsid w:val="002D4399"/>
    <w:rsid w:val="002D66CC"/>
    <w:rsid w:val="002E0A1A"/>
    <w:rsid w:val="002E152B"/>
    <w:rsid w:val="002E1C9E"/>
    <w:rsid w:val="002F068A"/>
    <w:rsid w:val="002F58BC"/>
    <w:rsid w:val="002F6385"/>
    <w:rsid w:val="00303A3B"/>
    <w:rsid w:val="00303C1F"/>
    <w:rsid w:val="0030797F"/>
    <w:rsid w:val="0031442E"/>
    <w:rsid w:val="003157AC"/>
    <w:rsid w:val="00321177"/>
    <w:rsid w:val="00324A2F"/>
    <w:rsid w:val="00326BD3"/>
    <w:rsid w:val="00332069"/>
    <w:rsid w:val="00332D27"/>
    <w:rsid w:val="00336776"/>
    <w:rsid w:val="00337290"/>
    <w:rsid w:val="003427E9"/>
    <w:rsid w:val="00346E42"/>
    <w:rsid w:val="00352E2B"/>
    <w:rsid w:val="00371211"/>
    <w:rsid w:val="003727D3"/>
    <w:rsid w:val="00384EAE"/>
    <w:rsid w:val="003877FD"/>
    <w:rsid w:val="00390C73"/>
    <w:rsid w:val="00390D58"/>
    <w:rsid w:val="003969F4"/>
    <w:rsid w:val="003A6775"/>
    <w:rsid w:val="003A701C"/>
    <w:rsid w:val="003C1C6B"/>
    <w:rsid w:val="003D0A89"/>
    <w:rsid w:val="003D17B8"/>
    <w:rsid w:val="003D23C7"/>
    <w:rsid w:val="003D3437"/>
    <w:rsid w:val="003D5CB8"/>
    <w:rsid w:val="003E4D45"/>
    <w:rsid w:val="003E4D55"/>
    <w:rsid w:val="003E6959"/>
    <w:rsid w:val="003F2198"/>
    <w:rsid w:val="003F2801"/>
    <w:rsid w:val="0040211D"/>
    <w:rsid w:val="00402E88"/>
    <w:rsid w:val="004039A4"/>
    <w:rsid w:val="00403C46"/>
    <w:rsid w:val="0040549D"/>
    <w:rsid w:val="004067B2"/>
    <w:rsid w:val="00407184"/>
    <w:rsid w:val="00411ACD"/>
    <w:rsid w:val="00416182"/>
    <w:rsid w:val="00425935"/>
    <w:rsid w:val="00426AF2"/>
    <w:rsid w:val="00427046"/>
    <w:rsid w:val="0043157E"/>
    <w:rsid w:val="004402E3"/>
    <w:rsid w:val="00441E76"/>
    <w:rsid w:val="004423B5"/>
    <w:rsid w:val="00445280"/>
    <w:rsid w:val="00452F45"/>
    <w:rsid w:val="00453761"/>
    <w:rsid w:val="00464AC3"/>
    <w:rsid w:val="00464F25"/>
    <w:rsid w:val="00467DE3"/>
    <w:rsid w:val="004728FA"/>
    <w:rsid w:val="004772ED"/>
    <w:rsid w:val="00477CC6"/>
    <w:rsid w:val="00485010"/>
    <w:rsid w:val="00485B8A"/>
    <w:rsid w:val="00487890"/>
    <w:rsid w:val="0049145B"/>
    <w:rsid w:val="004945B9"/>
    <w:rsid w:val="0049763A"/>
    <w:rsid w:val="004A2B4E"/>
    <w:rsid w:val="004A4AC7"/>
    <w:rsid w:val="004B30E7"/>
    <w:rsid w:val="004B4B0F"/>
    <w:rsid w:val="004B74DA"/>
    <w:rsid w:val="004C1A36"/>
    <w:rsid w:val="004C398E"/>
    <w:rsid w:val="004C632F"/>
    <w:rsid w:val="004D61F6"/>
    <w:rsid w:val="004E3027"/>
    <w:rsid w:val="004E556D"/>
    <w:rsid w:val="004F010B"/>
    <w:rsid w:val="004F0B18"/>
    <w:rsid w:val="00502991"/>
    <w:rsid w:val="005072ED"/>
    <w:rsid w:val="0051249C"/>
    <w:rsid w:val="005126E0"/>
    <w:rsid w:val="00515A60"/>
    <w:rsid w:val="00520547"/>
    <w:rsid w:val="0052116E"/>
    <w:rsid w:val="00521586"/>
    <w:rsid w:val="00526534"/>
    <w:rsid w:val="00530B5E"/>
    <w:rsid w:val="00531F7F"/>
    <w:rsid w:val="005346CA"/>
    <w:rsid w:val="0055006B"/>
    <w:rsid w:val="00555A72"/>
    <w:rsid w:val="00563A8F"/>
    <w:rsid w:val="00566E2A"/>
    <w:rsid w:val="005818ED"/>
    <w:rsid w:val="005828C0"/>
    <w:rsid w:val="005837E7"/>
    <w:rsid w:val="00584968"/>
    <w:rsid w:val="00590F7D"/>
    <w:rsid w:val="005977B3"/>
    <w:rsid w:val="005A2A9D"/>
    <w:rsid w:val="005B0BDA"/>
    <w:rsid w:val="005B3025"/>
    <w:rsid w:val="005C0197"/>
    <w:rsid w:val="005C1151"/>
    <w:rsid w:val="005C2678"/>
    <w:rsid w:val="005C403F"/>
    <w:rsid w:val="005C484F"/>
    <w:rsid w:val="005C6CC4"/>
    <w:rsid w:val="005E2B67"/>
    <w:rsid w:val="005E36F1"/>
    <w:rsid w:val="005E42C9"/>
    <w:rsid w:val="005E61FE"/>
    <w:rsid w:val="005F0C49"/>
    <w:rsid w:val="005F6B39"/>
    <w:rsid w:val="005F7462"/>
    <w:rsid w:val="00600614"/>
    <w:rsid w:val="006017D4"/>
    <w:rsid w:val="006125F6"/>
    <w:rsid w:val="00613011"/>
    <w:rsid w:val="00613073"/>
    <w:rsid w:val="00614BD2"/>
    <w:rsid w:val="006261C8"/>
    <w:rsid w:val="006273F8"/>
    <w:rsid w:val="006323C8"/>
    <w:rsid w:val="00633E58"/>
    <w:rsid w:val="0063417D"/>
    <w:rsid w:val="006541D2"/>
    <w:rsid w:val="00654C0F"/>
    <w:rsid w:val="00656B35"/>
    <w:rsid w:val="00656E51"/>
    <w:rsid w:val="00660D62"/>
    <w:rsid w:val="00662FDB"/>
    <w:rsid w:val="0066724A"/>
    <w:rsid w:val="00667997"/>
    <w:rsid w:val="00675E73"/>
    <w:rsid w:val="00677AA9"/>
    <w:rsid w:val="006801E1"/>
    <w:rsid w:val="00680E98"/>
    <w:rsid w:val="006831CA"/>
    <w:rsid w:val="00687827"/>
    <w:rsid w:val="006938BE"/>
    <w:rsid w:val="00693B29"/>
    <w:rsid w:val="0069674E"/>
    <w:rsid w:val="006A09DC"/>
    <w:rsid w:val="006A78A6"/>
    <w:rsid w:val="006B0155"/>
    <w:rsid w:val="006C6AE2"/>
    <w:rsid w:val="006C73C8"/>
    <w:rsid w:val="006C7C62"/>
    <w:rsid w:val="006D24A9"/>
    <w:rsid w:val="006D2884"/>
    <w:rsid w:val="006D745A"/>
    <w:rsid w:val="006E197B"/>
    <w:rsid w:val="006E6B02"/>
    <w:rsid w:val="006F77D5"/>
    <w:rsid w:val="0070494C"/>
    <w:rsid w:val="00715D27"/>
    <w:rsid w:val="00717C7A"/>
    <w:rsid w:val="007248D3"/>
    <w:rsid w:val="00725798"/>
    <w:rsid w:val="00726EB8"/>
    <w:rsid w:val="00731D7A"/>
    <w:rsid w:val="00732349"/>
    <w:rsid w:val="00734052"/>
    <w:rsid w:val="007358F0"/>
    <w:rsid w:val="00737C07"/>
    <w:rsid w:val="00742E58"/>
    <w:rsid w:val="007443D8"/>
    <w:rsid w:val="00747B5F"/>
    <w:rsid w:val="00750016"/>
    <w:rsid w:val="00754B4A"/>
    <w:rsid w:val="007564B5"/>
    <w:rsid w:val="00763D59"/>
    <w:rsid w:val="00765DF3"/>
    <w:rsid w:val="007713DC"/>
    <w:rsid w:val="007719FF"/>
    <w:rsid w:val="00772F33"/>
    <w:rsid w:val="00774D80"/>
    <w:rsid w:val="00775A82"/>
    <w:rsid w:val="007804CE"/>
    <w:rsid w:val="0078574F"/>
    <w:rsid w:val="007866C4"/>
    <w:rsid w:val="007917C2"/>
    <w:rsid w:val="00796BD4"/>
    <w:rsid w:val="00797ADB"/>
    <w:rsid w:val="007A0B12"/>
    <w:rsid w:val="007A2F20"/>
    <w:rsid w:val="007A3123"/>
    <w:rsid w:val="007B7FD6"/>
    <w:rsid w:val="007C5417"/>
    <w:rsid w:val="007C5F4C"/>
    <w:rsid w:val="007C7398"/>
    <w:rsid w:val="007D3822"/>
    <w:rsid w:val="007D4139"/>
    <w:rsid w:val="007D5243"/>
    <w:rsid w:val="007D7491"/>
    <w:rsid w:val="007E074E"/>
    <w:rsid w:val="007E1400"/>
    <w:rsid w:val="007E2447"/>
    <w:rsid w:val="007E3C0E"/>
    <w:rsid w:val="007F490B"/>
    <w:rsid w:val="00800534"/>
    <w:rsid w:val="008043EC"/>
    <w:rsid w:val="008147C7"/>
    <w:rsid w:val="00817C91"/>
    <w:rsid w:val="008240A9"/>
    <w:rsid w:val="008268E9"/>
    <w:rsid w:val="0083106E"/>
    <w:rsid w:val="008344E6"/>
    <w:rsid w:val="008345C3"/>
    <w:rsid w:val="00835C04"/>
    <w:rsid w:val="0083610C"/>
    <w:rsid w:val="008373D9"/>
    <w:rsid w:val="0083772E"/>
    <w:rsid w:val="00841E66"/>
    <w:rsid w:val="008447EC"/>
    <w:rsid w:val="00852E98"/>
    <w:rsid w:val="00854E50"/>
    <w:rsid w:val="00861BC7"/>
    <w:rsid w:val="00865D48"/>
    <w:rsid w:val="00866287"/>
    <w:rsid w:val="0086720B"/>
    <w:rsid w:val="008713FA"/>
    <w:rsid w:val="00873C11"/>
    <w:rsid w:val="00880583"/>
    <w:rsid w:val="0088068E"/>
    <w:rsid w:val="00881CFC"/>
    <w:rsid w:val="008904D7"/>
    <w:rsid w:val="008A3761"/>
    <w:rsid w:val="008A6FA9"/>
    <w:rsid w:val="008A769B"/>
    <w:rsid w:val="008B5BAF"/>
    <w:rsid w:val="008C2E6B"/>
    <w:rsid w:val="008C3A17"/>
    <w:rsid w:val="008D1134"/>
    <w:rsid w:val="008D291A"/>
    <w:rsid w:val="008D2C08"/>
    <w:rsid w:val="008D6BC1"/>
    <w:rsid w:val="008E092A"/>
    <w:rsid w:val="008E4753"/>
    <w:rsid w:val="008E6BFB"/>
    <w:rsid w:val="008E78F9"/>
    <w:rsid w:val="008F1B2F"/>
    <w:rsid w:val="008F6C37"/>
    <w:rsid w:val="009051CB"/>
    <w:rsid w:val="0090753B"/>
    <w:rsid w:val="00907997"/>
    <w:rsid w:val="00916B2B"/>
    <w:rsid w:val="00917284"/>
    <w:rsid w:val="00921FA4"/>
    <w:rsid w:val="00923135"/>
    <w:rsid w:val="00923AB9"/>
    <w:rsid w:val="00924EB2"/>
    <w:rsid w:val="00934193"/>
    <w:rsid w:val="009344B4"/>
    <w:rsid w:val="00942CBB"/>
    <w:rsid w:val="00944FE9"/>
    <w:rsid w:val="00946D3F"/>
    <w:rsid w:val="0094785C"/>
    <w:rsid w:val="009478BD"/>
    <w:rsid w:val="00963C3A"/>
    <w:rsid w:val="0096573F"/>
    <w:rsid w:val="009771E1"/>
    <w:rsid w:val="0098048E"/>
    <w:rsid w:val="00981314"/>
    <w:rsid w:val="009847BA"/>
    <w:rsid w:val="00985C2C"/>
    <w:rsid w:val="00992973"/>
    <w:rsid w:val="0099334B"/>
    <w:rsid w:val="0099364E"/>
    <w:rsid w:val="00995797"/>
    <w:rsid w:val="00996115"/>
    <w:rsid w:val="009A5391"/>
    <w:rsid w:val="009B486A"/>
    <w:rsid w:val="009B7839"/>
    <w:rsid w:val="009C3836"/>
    <w:rsid w:val="009C3A02"/>
    <w:rsid w:val="009C3FE5"/>
    <w:rsid w:val="009D12D2"/>
    <w:rsid w:val="009D1563"/>
    <w:rsid w:val="009D79A9"/>
    <w:rsid w:val="009E145A"/>
    <w:rsid w:val="009E3D4B"/>
    <w:rsid w:val="009E50F0"/>
    <w:rsid w:val="009E54FE"/>
    <w:rsid w:val="009F537D"/>
    <w:rsid w:val="00A00389"/>
    <w:rsid w:val="00A004AE"/>
    <w:rsid w:val="00A00B96"/>
    <w:rsid w:val="00A02E23"/>
    <w:rsid w:val="00A17559"/>
    <w:rsid w:val="00A21EDA"/>
    <w:rsid w:val="00A3151D"/>
    <w:rsid w:val="00A32AFF"/>
    <w:rsid w:val="00A41E97"/>
    <w:rsid w:val="00A423E1"/>
    <w:rsid w:val="00A46C58"/>
    <w:rsid w:val="00A52354"/>
    <w:rsid w:val="00A6656A"/>
    <w:rsid w:val="00A70979"/>
    <w:rsid w:val="00A7492C"/>
    <w:rsid w:val="00A829F0"/>
    <w:rsid w:val="00A834DA"/>
    <w:rsid w:val="00A83D8A"/>
    <w:rsid w:val="00A84408"/>
    <w:rsid w:val="00A972C8"/>
    <w:rsid w:val="00A97BCA"/>
    <w:rsid w:val="00AA0D14"/>
    <w:rsid w:val="00AA7B72"/>
    <w:rsid w:val="00AB3440"/>
    <w:rsid w:val="00AB68F2"/>
    <w:rsid w:val="00AC04FF"/>
    <w:rsid w:val="00AC0D28"/>
    <w:rsid w:val="00AD13A4"/>
    <w:rsid w:val="00AD1F4C"/>
    <w:rsid w:val="00AD438C"/>
    <w:rsid w:val="00AD4AB5"/>
    <w:rsid w:val="00AE060B"/>
    <w:rsid w:val="00AE278E"/>
    <w:rsid w:val="00AE3983"/>
    <w:rsid w:val="00AF45A5"/>
    <w:rsid w:val="00AF7289"/>
    <w:rsid w:val="00AF7B56"/>
    <w:rsid w:val="00B01982"/>
    <w:rsid w:val="00B03FC2"/>
    <w:rsid w:val="00B15F98"/>
    <w:rsid w:val="00B233D3"/>
    <w:rsid w:val="00B3712B"/>
    <w:rsid w:val="00B37448"/>
    <w:rsid w:val="00B418FB"/>
    <w:rsid w:val="00B5005A"/>
    <w:rsid w:val="00B521A8"/>
    <w:rsid w:val="00B55341"/>
    <w:rsid w:val="00B5626A"/>
    <w:rsid w:val="00B600B6"/>
    <w:rsid w:val="00B626FD"/>
    <w:rsid w:val="00B64C8D"/>
    <w:rsid w:val="00B65AD8"/>
    <w:rsid w:val="00B66D5C"/>
    <w:rsid w:val="00B70D9F"/>
    <w:rsid w:val="00B742FB"/>
    <w:rsid w:val="00B819DB"/>
    <w:rsid w:val="00B85B50"/>
    <w:rsid w:val="00B953B0"/>
    <w:rsid w:val="00BA39EE"/>
    <w:rsid w:val="00BA4043"/>
    <w:rsid w:val="00BA4EC4"/>
    <w:rsid w:val="00BA6341"/>
    <w:rsid w:val="00BA7562"/>
    <w:rsid w:val="00BC31B2"/>
    <w:rsid w:val="00BD4569"/>
    <w:rsid w:val="00BD7330"/>
    <w:rsid w:val="00BE1661"/>
    <w:rsid w:val="00BE2DB5"/>
    <w:rsid w:val="00BE4112"/>
    <w:rsid w:val="00C01F32"/>
    <w:rsid w:val="00C11236"/>
    <w:rsid w:val="00C12599"/>
    <w:rsid w:val="00C248BF"/>
    <w:rsid w:val="00C3044C"/>
    <w:rsid w:val="00C32802"/>
    <w:rsid w:val="00C32C73"/>
    <w:rsid w:val="00C33E7C"/>
    <w:rsid w:val="00C4587A"/>
    <w:rsid w:val="00C51CEB"/>
    <w:rsid w:val="00C540E5"/>
    <w:rsid w:val="00C55C97"/>
    <w:rsid w:val="00C6201F"/>
    <w:rsid w:val="00C652B3"/>
    <w:rsid w:val="00C74B98"/>
    <w:rsid w:val="00C8493C"/>
    <w:rsid w:val="00C87BC0"/>
    <w:rsid w:val="00C95ECE"/>
    <w:rsid w:val="00C9668C"/>
    <w:rsid w:val="00C9701A"/>
    <w:rsid w:val="00CA04DE"/>
    <w:rsid w:val="00CA07C2"/>
    <w:rsid w:val="00CA14C6"/>
    <w:rsid w:val="00CA56B0"/>
    <w:rsid w:val="00CB1928"/>
    <w:rsid w:val="00CB41CC"/>
    <w:rsid w:val="00CB48F8"/>
    <w:rsid w:val="00CB5725"/>
    <w:rsid w:val="00CB7A15"/>
    <w:rsid w:val="00CC1144"/>
    <w:rsid w:val="00CC28F8"/>
    <w:rsid w:val="00CC2E27"/>
    <w:rsid w:val="00CD0ACF"/>
    <w:rsid w:val="00CD377E"/>
    <w:rsid w:val="00CF0420"/>
    <w:rsid w:val="00CF3CFD"/>
    <w:rsid w:val="00CF4151"/>
    <w:rsid w:val="00CF7E26"/>
    <w:rsid w:val="00D02520"/>
    <w:rsid w:val="00D041CF"/>
    <w:rsid w:val="00D05CF5"/>
    <w:rsid w:val="00D15DC2"/>
    <w:rsid w:val="00D22FDF"/>
    <w:rsid w:val="00D24BE2"/>
    <w:rsid w:val="00D24CDF"/>
    <w:rsid w:val="00D3216F"/>
    <w:rsid w:val="00D37D75"/>
    <w:rsid w:val="00D4146A"/>
    <w:rsid w:val="00D44AD1"/>
    <w:rsid w:val="00D478BD"/>
    <w:rsid w:val="00D63036"/>
    <w:rsid w:val="00D675BA"/>
    <w:rsid w:val="00D7037F"/>
    <w:rsid w:val="00D76594"/>
    <w:rsid w:val="00D77B70"/>
    <w:rsid w:val="00D81C25"/>
    <w:rsid w:val="00D82A35"/>
    <w:rsid w:val="00D84B1E"/>
    <w:rsid w:val="00D86EA0"/>
    <w:rsid w:val="00D8719C"/>
    <w:rsid w:val="00D9101F"/>
    <w:rsid w:val="00D91B48"/>
    <w:rsid w:val="00D943A6"/>
    <w:rsid w:val="00D95A87"/>
    <w:rsid w:val="00D95DDC"/>
    <w:rsid w:val="00D96052"/>
    <w:rsid w:val="00DA0F68"/>
    <w:rsid w:val="00DA456C"/>
    <w:rsid w:val="00DA74B6"/>
    <w:rsid w:val="00DB2BAF"/>
    <w:rsid w:val="00DB3E28"/>
    <w:rsid w:val="00DB62FC"/>
    <w:rsid w:val="00DB6480"/>
    <w:rsid w:val="00DB7737"/>
    <w:rsid w:val="00DC0108"/>
    <w:rsid w:val="00DC138C"/>
    <w:rsid w:val="00DC5CA1"/>
    <w:rsid w:val="00DC6673"/>
    <w:rsid w:val="00DD044C"/>
    <w:rsid w:val="00DD35F8"/>
    <w:rsid w:val="00DD41B1"/>
    <w:rsid w:val="00DE1516"/>
    <w:rsid w:val="00DE1CB9"/>
    <w:rsid w:val="00DE2F99"/>
    <w:rsid w:val="00DE313A"/>
    <w:rsid w:val="00DE43E8"/>
    <w:rsid w:val="00DE4A27"/>
    <w:rsid w:val="00DE6A33"/>
    <w:rsid w:val="00DF0C99"/>
    <w:rsid w:val="00E01F1E"/>
    <w:rsid w:val="00E01FE8"/>
    <w:rsid w:val="00E11902"/>
    <w:rsid w:val="00E12C93"/>
    <w:rsid w:val="00E151A2"/>
    <w:rsid w:val="00E22BD9"/>
    <w:rsid w:val="00E247B7"/>
    <w:rsid w:val="00E25477"/>
    <w:rsid w:val="00E25F08"/>
    <w:rsid w:val="00E27115"/>
    <w:rsid w:val="00E33DC9"/>
    <w:rsid w:val="00E3661E"/>
    <w:rsid w:val="00E36ACA"/>
    <w:rsid w:val="00E40EA4"/>
    <w:rsid w:val="00E44768"/>
    <w:rsid w:val="00E56F66"/>
    <w:rsid w:val="00E60535"/>
    <w:rsid w:val="00E61EDB"/>
    <w:rsid w:val="00E636C0"/>
    <w:rsid w:val="00E670AC"/>
    <w:rsid w:val="00E7015B"/>
    <w:rsid w:val="00E7787A"/>
    <w:rsid w:val="00E8004E"/>
    <w:rsid w:val="00E84ACB"/>
    <w:rsid w:val="00E85ADC"/>
    <w:rsid w:val="00E86743"/>
    <w:rsid w:val="00E9110C"/>
    <w:rsid w:val="00E91A4B"/>
    <w:rsid w:val="00E94B85"/>
    <w:rsid w:val="00E97108"/>
    <w:rsid w:val="00EA4ADB"/>
    <w:rsid w:val="00EA7E4F"/>
    <w:rsid w:val="00EB1119"/>
    <w:rsid w:val="00EB14D0"/>
    <w:rsid w:val="00EB1AF4"/>
    <w:rsid w:val="00EB3351"/>
    <w:rsid w:val="00EC0F80"/>
    <w:rsid w:val="00EC2FC2"/>
    <w:rsid w:val="00EC32D3"/>
    <w:rsid w:val="00EC4B65"/>
    <w:rsid w:val="00ED7868"/>
    <w:rsid w:val="00EE6BD4"/>
    <w:rsid w:val="00EF2FCE"/>
    <w:rsid w:val="00EF5B4E"/>
    <w:rsid w:val="00F00A06"/>
    <w:rsid w:val="00F1352E"/>
    <w:rsid w:val="00F13D38"/>
    <w:rsid w:val="00F15777"/>
    <w:rsid w:val="00F215AD"/>
    <w:rsid w:val="00F2516F"/>
    <w:rsid w:val="00F32E81"/>
    <w:rsid w:val="00F365B1"/>
    <w:rsid w:val="00F36F8A"/>
    <w:rsid w:val="00F40A10"/>
    <w:rsid w:val="00F42FF8"/>
    <w:rsid w:val="00F443DB"/>
    <w:rsid w:val="00F4573D"/>
    <w:rsid w:val="00F461B1"/>
    <w:rsid w:val="00F51052"/>
    <w:rsid w:val="00F537F2"/>
    <w:rsid w:val="00F57F00"/>
    <w:rsid w:val="00F61262"/>
    <w:rsid w:val="00F63816"/>
    <w:rsid w:val="00F774DD"/>
    <w:rsid w:val="00F808DE"/>
    <w:rsid w:val="00F8557D"/>
    <w:rsid w:val="00F8635E"/>
    <w:rsid w:val="00F87959"/>
    <w:rsid w:val="00F935DC"/>
    <w:rsid w:val="00FA07CB"/>
    <w:rsid w:val="00FA319A"/>
    <w:rsid w:val="00FA33D8"/>
    <w:rsid w:val="00FB341E"/>
    <w:rsid w:val="00FC30FD"/>
    <w:rsid w:val="00FC3A55"/>
    <w:rsid w:val="00FD4AE7"/>
    <w:rsid w:val="00FD56BD"/>
    <w:rsid w:val="00FE0F86"/>
    <w:rsid w:val="00FE0FDC"/>
    <w:rsid w:val="00FE17A2"/>
    <w:rsid w:val="00FE5B9A"/>
    <w:rsid w:val="00FE7F30"/>
    <w:rsid w:val="00FF03ED"/>
    <w:rsid w:val="00FF1448"/>
    <w:rsid w:val="00FF3883"/>
    <w:rsid w:val="00FF6FA7"/>
    <w:rsid w:val="5165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78C7D8-D1BC-47FC-8131-83A2AA48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line="360" w:lineRule="auto"/>
    </w:pPr>
    <w:rPr>
      <w:rFonts w:ascii="宋体" w:eastAsia="宋体" w:hAnsi="宋体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ruit@cccc-dr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875</Words>
  <Characters>4989</Characters>
  <Application>Microsoft Office Word</Application>
  <DocSecurity>0</DocSecurity>
  <Lines>41</Lines>
  <Paragraphs>11</Paragraphs>
  <ScaleCrop>false</ScaleCrop>
  <Company>P R C</Company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张岚:处理函件</dc:creator>
  <cp:lastModifiedBy>Windows User</cp:lastModifiedBy>
  <cp:revision>2</cp:revision>
  <cp:lastPrinted>2015-10-13T07:23:00Z</cp:lastPrinted>
  <dcterms:created xsi:type="dcterms:W3CDTF">2018-09-17T06:37:00Z</dcterms:created>
  <dcterms:modified xsi:type="dcterms:W3CDTF">2018-09-17T06:37:00Z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