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46" w:rsidRPr="00F06E7D" w:rsidRDefault="00AD7C7F" w:rsidP="00F06E7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正升环境</w:t>
      </w:r>
      <w:r w:rsidR="00F06E7D" w:rsidRPr="00F06E7D">
        <w:rPr>
          <w:rFonts w:asciiTheme="majorEastAsia" w:eastAsiaTheme="majorEastAsia" w:hAnsiTheme="majorEastAsia" w:hint="eastAsia"/>
          <w:b/>
          <w:sz w:val="32"/>
          <w:szCs w:val="32"/>
        </w:rPr>
        <w:t>科技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股份</w:t>
      </w:r>
      <w:r w:rsidR="00F06E7D" w:rsidRPr="00F06E7D">
        <w:rPr>
          <w:rFonts w:asciiTheme="majorEastAsia" w:eastAsiaTheme="majorEastAsia" w:hAnsiTheme="majorEastAsia" w:hint="eastAsia"/>
          <w:b/>
          <w:sz w:val="32"/>
          <w:szCs w:val="32"/>
        </w:rPr>
        <w:t>有限公司</w:t>
      </w:r>
    </w:p>
    <w:p w:rsidR="00F06E7D" w:rsidRDefault="00F06E7D" w:rsidP="00F06E7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06E7D">
        <w:rPr>
          <w:rFonts w:asciiTheme="majorEastAsia" w:eastAsiaTheme="majorEastAsia" w:hAnsiTheme="majorEastAsia" w:hint="eastAsia"/>
          <w:b/>
          <w:sz w:val="32"/>
          <w:szCs w:val="32"/>
        </w:rPr>
        <w:t>招聘简章</w:t>
      </w:r>
    </w:p>
    <w:p w:rsidR="00F06E7D" w:rsidRPr="00D61A46" w:rsidRDefault="00F06E7D" w:rsidP="00D61A46">
      <w:pPr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D61A46">
        <w:rPr>
          <w:rFonts w:hint="eastAsia"/>
          <w:b/>
          <w:sz w:val="28"/>
          <w:szCs w:val="28"/>
        </w:rPr>
        <w:t>一、公司简介</w:t>
      </w:r>
    </w:p>
    <w:p w:rsidR="00463AFB" w:rsidRDefault="00AD7C7F" w:rsidP="00463AFB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  <w:r w:rsidRPr="00AD7C7F">
        <w:rPr>
          <w:rFonts w:asciiTheme="minorEastAsia" w:hAnsiTheme="minorEastAsia"/>
          <w:szCs w:val="21"/>
        </w:rPr>
        <w:t>正升环境科技股份有限公司（简称正升环境）</w:t>
      </w:r>
      <w:r w:rsidR="00FF739D">
        <w:rPr>
          <w:rFonts w:asciiTheme="minorEastAsia" w:hAnsiTheme="minorEastAsia" w:hint="eastAsia"/>
          <w:szCs w:val="21"/>
        </w:rPr>
        <w:t>是一家新三板挂牌企业,</w:t>
      </w:r>
      <w:r w:rsidRPr="00AD7C7F">
        <w:rPr>
          <w:rFonts w:asciiTheme="minorEastAsia" w:hAnsiTheme="minorEastAsia"/>
          <w:szCs w:val="21"/>
        </w:rPr>
        <w:t>成立于2008年，系在四川正升环保有限公司原有噪声控制资产、人才和业务的基础上，成立的提供噪声防控解决方案的专业化公司。</w:t>
      </w:r>
    </w:p>
    <w:p w:rsidR="00463AFB" w:rsidRPr="00463AFB" w:rsidRDefault="00AD7C7F" w:rsidP="00463AFB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  <w:r w:rsidRPr="00AD7C7F">
        <w:rPr>
          <w:rFonts w:asciiTheme="minorEastAsia" w:hAnsiTheme="minorEastAsia"/>
          <w:szCs w:val="21"/>
        </w:rPr>
        <w:t>公司降噪业务始于1999年，十余年来，一直致力于噪声防控方案咨询、产品设计、制造及工程设计、施工。</w:t>
      </w:r>
      <w:r w:rsidR="00463AFB" w:rsidRPr="00AD7C7F">
        <w:rPr>
          <w:rFonts w:asciiTheme="minorEastAsia" w:hAnsiTheme="minorEastAsia"/>
          <w:szCs w:val="21"/>
        </w:rPr>
        <w:t>产品与服务涉及电力、石化、轨交、文体建筑、市政、交通、商业地产等领域，业务覆盖中国、印度、泰国、伊朗、印度尼西亚、巴基斯坦、卢旺达、马尔代夫、博茨瓦纳等国家</w:t>
      </w:r>
      <w:r w:rsidR="00463AFB">
        <w:rPr>
          <w:rFonts w:asciiTheme="minorEastAsia" w:hAnsiTheme="minorEastAsia" w:hint="eastAsia"/>
          <w:szCs w:val="21"/>
        </w:rPr>
        <w:t>，已为全球超过</w:t>
      </w:r>
      <w:r w:rsidR="00C20528">
        <w:rPr>
          <w:rFonts w:asciiTheme="minorEastAsia" w:hAnsiTheme="minorEastAsia" w:hint="eastAsia"/>
          <w:szCs w:val="21"/>
        </w:rPr>
        <w:t>6</w:t>
      </w:r>
      <w:r w:rsidR="00463AFB">
        <w:rPr>
          <w:rFonts w:asciiTheme="minorEastAsia" w:hAnsiTheme="minorEastAsia" w:hint="eastAsia"/>
          <w:szCs w:val="21"/>
        </w:rPr>
        <w:t>00交企业提供过噪声控制服务</w:t>
      </w:r>
      <w:r w:rsidR="00463AFB" w:rsidRPr="00AD7C7F">
        <w:rPr>
          <w:rFonts w:asciiTheme="minorEastAsia" w:hAnsiTheme="minorEastAsia"/>
          <w:szCs w:val="21"/>
        </w:rPr>
        <w:t>。</w:t>
      </w:r>
    </w:p>
    <w:p w:rsidR="00463AFB" w:rsidRDefault="00463AFB" w:rsidP="00463AFB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公司拥有</w:t>
      </w:r>
      <w:r w:rsidRPr="003D0ADF">
        <w:rPr>
          <w:rFonts w:asciiTheme="minorEastAsia" w:hAnsiTheme="minorEastAsia" w:hint="eastAsia"/>
          <w:szCs w:val="21"/>
        </w:rPr>
        <w:t>目前西南地区最大的噪声控制技术及声学材料研究测试中心，在国内噪声控制领域处于领先水平。并且于2015年获得中国合格评定国家认可实验室证书</w:t>
      </w:r>
      <w:r>
        <w:rPr>
          <w:rFonts w:asciiTheme="minorEastAsia" w:hAnsiTheme="minorEastAsia" w:hint="eastAsia"/>
          <w:szCs w:val="21"/>
        </w:rPr>
        <w:t>。公司拥有一支强大的研发和工程设计团队</w:t>
      </w:r>
      <w:r w:rsidRPr="001D4F97">
        <w:rPr>
          <w:rFonts w:asciiTheme="minorEastAsia" w:hAnsiTheme="minorEastAsia" w:hint="eastAsia"/>
          <w:szCs w:val="21"/>
        </w:rPr>
        <w:t>，</w:t>
      </w:r>
      <w:r w:rsidR="00082CF2" w:rsidRPr="001D4F97">
        <w:rPr>
          <w:rFonts w:asciiTheme="minorEastAsia" w:hAnsiTheme="minorEastAsia" w:hint="eastAsia"/>
          <w:szCs w:val="21"/>
        </w:rPr>
        <w:t>现有</w:t>
      </w:r>
      <w:r w:rsidR="00B37472" w:rsidRPr="001D4F97">
        <w:rPr>
          <w:rFonts w:asciiTheme="minorEastAsia" w:hAnsiTheme="minorEastAsia" w:hint="eastAsia"/>
          <w:szCs w:val="21"/>
        </w:rPr>
        <w:t>研究生15名，</w:t>
      </w:r>
      <w:r w:rsidR="00082CF2" w:rsidRPr="001D4F97">
        <w:rPr>
          <w:rFonts w:asciiTheme="minorEastAsia" w:hAnsiTheme="minorEastAsia" w:hint="eastAsia"/>
          <w:szCs w:val="21"/>
        </w:rPr>
        <w:t>中</w:t>
      </w:r>
      <w:r w:rsidR="00B37472" w:rsidRPr="001D4F97">
        <w:rPr>
          <w:rFonts w:asciiTheme="minorEastAsia" w:hAnsiTheme="minorEastAsia" w:hint="eastAsia"/>
          <w:szCs w:val="21"/>
        </w:rPr>
        <w:t>高级工程师</w:t>
      </w:r>
      <w:r w:rsidR="00427DB1" w:rsidRPr="001D4F97">
        <w:rPr>
          <w:rFonts w:asciiTheme="minorEastAsia" w:hAnsiTheme="minorEastAsia" w:hint="eastAsia"/>
          <w:szCs w:val="21"/>
        </w:rPr>
        <w:t>73</w:t>
      </w:r>
      <w:r w:rsidR="00B37472" w:rsidRPr="001D4F97">
        <w:rPr>
          <w:rFonts w:asciiTheme="minorEastAsia" w:hAnsiTheme="minorEastAsia" w:hint="eastAsia"/>
          <w:szCs w:val="21"/>
        </w:rPr>
        <w:t>名</w:t>
      </w:r>
      <w:r w:rsidR="00082CF2" w:rsidRPr="001D4F97">
        <w:rPr>
          <w:rFonts w:asciiTheme="minorEastAsia" w:hAnsiTheme="minorEastAsia" w:hint="eastAsia"/>
          <w:szCs w:val="21"/>
        </w:rPr>
        <w:t>；</w:t>
      </w:r>
      <w:r w:rsidR="001D4F97">
        <w:rPr>
          <w:rFonts w:asciiTheme="minorEastAsia" w:hAnsiTheme="minorEastAsia" w:hint="eastAsia"/>
          <w:szCs w:val="21"/>
        </w:rPr>
        <w:t>公司目前共申请中专利197件，海外专利4件。已获授权专利国内78件，海外授权2件。其中发明专利16项，实用新型46项，外观专利18项。</w:t>
      </w:r>
    </w:p>
    <w:p w:rsidR="00AD7C7F" w:rsidRPr="00463AFB" w:rsidRDefault="00AD7C7F" w:rsidP="00463AFB">
      <w:pPr>
        <w:spacing w:line="360" w:lineRule="auto"/>
        <w:ind w:leftChars="100" w:left="210" w:firstLineChars="250" w:firstLine="525"/>
        <w:rPr>
          <w:rFonts w:asciiTheme="minorEastAsia" w:hAnsiTheme="minorEastAsia"/>
          <w:szCs w:val="21"/>
        </w:rPr>
      </w:pPr>
      <w:r w:rsidRPr="00463AFB">
        <w:rPr>
          <w:rFonts w:asciiTheme="minorEastAsia" w:hAnsiTheme="minorEastAsia"/>
          <w:szCs w:val="21"/>
        </w:rPr>
        <w:t>公司秉承“创新每一天，创业每一年”的正升精神，不断推进技术及业务模式的革新，以“创新关键技术，打造精益产业链，为客户提供噪声问题最优解决方案”的战略，实现“让科技还世界生态自然”的崇高使命！</w:t>
      </w:r>
    </w:p>
    <w:p w:rsidR="006C701D" w:rsidRPr="00D61A46" w:rsidRDefault="008D1692" w:rsidP="00D61A46">
      <w:pPr>
        <w:spacing w:line="360" w:lineRule="auto"/>
        <w:ind w:firstLineChars="200" w:firstLine="562"/>
        <w:jc w:val="left"/>
        <w:rPr>
          <w:b/>
          <w:sz w:val="28"/>
          <w:szCs w:val="28"/>
        </w:rPr>
      </w:pPr>
      <w:r w:rsidRPr="00D61A46">
        <w:rPr>
          <w:rFonts w:hint="eastAsia"/>
          <w:b/>
          <w:sz w:val="28"/>
          <w:szCs w:val="28"/>
        </w:rPr>
        <w:t>二、</w:t>
      </w:r>
      <w:r w:rsidR="00AA3FB9" w:rsidRPr="00D61A46">
        <w:rPr>
          <w:rFonts w:hint="eastAsia"/>
          <w:b/>
          <w:sz w:val="28"/>
          <w:szCs w:val="28"/>
        </w:rPr>
        <w:t>业务板块：</w:t>
      </w:r>
    </w:p>
    <w:p w:rsidR="00AA3FB9" w:rsidRPr="000759A5" w:rsidRDefault="00AA3FB9" w:rsidP="000759A5">
      <w:pPr>
        <w:pStyle w:val="a5"/>
        <w:numPr>
          <w:ilvl w:val="0"/>
          <w:numId w:val="32"/>
        </w:numPr>
        <w:spacing w:line="360" w:lineRule="auto"/>
        <w:ind w:firstLine="422"/>
        <w:rPr>
          <w:rFonts w:asciiTheme="minorEastAsia" w:hAnsiTheme="minorEastAsia"/>
          <w:b/>
          <w:szCs w:val="21"/>
        </w:rPr>
      </w:pPr>
      <w:r w:rsidRPr="000759A5">
        <w:rPr>
          <w:rFonts w:asciiTheme="minorEastAsia" w:hAnsiTheme="minorEastAsia" w:hint="eastAsia"/>
          <w:b/>
          <w:szCs w:val="21"/>
        </w:rPr>
        <w:t>C-EPC</w:t>
      </w:r>
    </w:p>
    <w:p w:rsidR="008C5ED4" w:rsidRPr="000759A5" w:rsidRDefault="008C5ED4" w:rsidP="000759A5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  <w:r w:rsidRPr="000759A5">
        <w:rPr>
          <w:rFonts w:asciiTheme="minorEastAsia" w:hAnsiTheme="minorEastAsia" w:hint="eastAsia"/>
          <w:szCs w:val="21"/>
        </w:rPr>
        <w:t>咨询+工程总承包，简称C-EPC。</w:t>
      </w:r>
      <w:r w:rsidR="001942E4">
        <w:rPr>
          <w:rFonts w:asciiTheme="minorEastAsia" w:hAnsiTheme="minorEastAsia" w:hint="eastAsia"/>
          <w:szCs w:val="21"/>
        </w:rPr>
        <w:t>正升环境</w:t>
      </w:r>
      <w:r w:rsidR="00DD21E2" w:rsidRPr="000759A5">
        <w:rPr>
          <w:rFonts w:asciiTheme="minorEastAsia" w:hAnsiTheme="minorEastAsia" w:hint="eastAsia"/>
          <w:szCs w:val="21"/>
        </w:rPr>
        <w:t>针对不同行业应用，</w:t>
      </w:r>
      <w:r w:rsidR="0052095E" w:rsidRPr="000759A5">
        <w:rPr>
          <w:rFonts w:asciiTheme="minorEastAsia" w:hAnsiTheme="minorEastAsia" w:hint="eastAsia"/>
          <w:szCs w:val="21"/>
        </w:rPr>
        <w:t>对不同</w:t>
      </w:r>
      <w:r w:rsidRPr="000759A5">
        <w:rPr>
          <w:rFonts w:asciiTheme="minorEastAsia" w:hAnsiTheme="minorEastAsia" w:hint="eastAsia"/>
          <w:szCs w:val="21"/>
        </w:rPr>
        <w:t>问题提出相应的解</w:t>
      </w:r>
      <w:r w:rsidR="00DD21E2" w:rsidRPr="000759A5">
        <w:rPr>
          <w:rFonts w:asciiTheme="minorEastAsia" w:hAnsiTheme="minorEastAsia" w:hint="eastAsia"/>
          <w:szCs w:val="21"/>
        </w:rPr>
        <w:t>决方案。建立起噪声问题研究、测试的前期工作</w:t>
      </w:r>
      <w:r w:rsidR="00A944B9" w:rsidRPr="000759A5">
        <w:rPr>
          <w:rFonts w:asciiTheme="minorEastAsia" w:hAnsiTheme="minorEastAsia" w:hint="eastAsia"/>
          <w:szCs w:val="21"/>
        </w:rPr>
        <w:t>，</w:t>
      </w:r>
      <w:r w:rsidRPr="000759A5">
        <w:rPr>
          <w:rFonts w:asciiTheme="minorEastAsia" w:hAnsiTheme="minorEastAsia" w:hint="eastAsia"/>
          <w:szCs w:val="21"/>
        </w:rPr>
        <w:t>研讨提出噪声问题的综合解决方案。</w:t>
      </w:r>
    </w:p>
    <w:p w:rsidR="00AA3FB9" w:rsidRPr="000759A5" w:rsidRDefault="00AA3FB9" w:rsidP="000759A5">
      <w:pPr>
        <w:pStyle w:val="a5"/>
        <w:numPr>
          <w:ilvl w:val="0"/>
          <w:numId w:val="32"/>
        </w:numPr>
        <w:spacing w:line="360" w:lineRule="auto"/>
        <w:ind w:firstLine="422"/>
        <w:rPr>
          <w:rFonts w:asciiTheme="minorEastAsia" w:hAnsiTheme="minorEastAsia"/>
          <w:b/>
          <w:szCs w:val="21"/>
        </w:rPr>
      </w:pPr>
      <w:r w:rsidRPr="000759A5">
        <w:rPr>
          <w:rFonts w:asciiTheme="minorEastAsia" w:hAnsiTheme="minorEastAsia" w:hint="eastAsia"/>
          <w:b/>
          <w:szCs w:val="21"/>
        </w:rPr>
        <w:t>生产配套业务</w:t>
      </w:r>
    </w:p>
    <w:p w:rsidR="008C5ED4" w:rsidRPr="000759A5" w:rsidRDefault="008C5ED4" w:rsidP="000759A5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  <w:r w:rsidRPr="000759A5">
        <w:rPr>
          <w:rFonts w:asciiTheme="minorEastAsia" w:hAnsiTheme="minorEastAsia" w:hint="eastAsia"/>
          <w:szCs w:val="21"/>
        </w:rPr>
        <w:t>提供设备配套的吸隔声板、</w:t>
      </w:r>
      <w:r w:rsidR="001A2A28" w:rsidRPr="000759A5">
        <w:rPr>
          <w:rFonts w:asciiTheme="minorEastAsia" w:hAnsiTheme="minorEastAsia" w:hint="eastAsia"/>
          <w:szCs w:val="21"/>
        </w:rPr>
        <w:t>消声器、隔声罩等产品及该项工程客户派生的测验台、实验室建设等噪声控制工程业务。</w:t>
      </w:r>
    </w:p>
    <w:p w:rsidR="00AA3FB9" w:rsidRPr="000759A5" w:rsidRDefault="00AA3FB9" w:rsidP="000759A5">
      <w:pPr>
        <w:pStyle w:val="a5"/>
        <w:numPr>
          <w:ilvl w:val="0"/>
          <w:numId w:val="32"/>
        </w:numPr>
        <w:spacing w:line="360" w:lineRule="auto"/>
        <w:ind w:firstLine="422"/>
        <w:rPr>
          <w:rFonts w:asciiTheme="minorEastAsia" w:hAnsiTheme="minorEastAsia"/>
          <w:b/>
          <w:szCs w:val="21"/>
        </w:rPr>
      </w:pPr>
      <w:r w:rsidRPr="000759A5">
        <w:rPr>
          <w:rFonts w:asciiTheme="minorEastAsia" w:hAnsiTheme="minorEastAsia" w:hint="eastAsia"/>
          <w:b/>
          <w:szCs w:val="21"/>
        </w:rPr>
        <w:t>聚合微粒新材料</w:t>
      </w:r>
    </w:p>
    <w:p w:rsidR="00EC7254" w:rsidRPr="000759A5" w:rsidRDefault="00EC7254" w:rsidP="000759A5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  <w:r w:rsidRPr="000759A5">
        <w:rPr>
          <w:rFonts w:asciiTheme="minorEastAsia" w:hAnsiTheme="minorEastAsia" w:hint="eastAsia"/>
          <w:szCs w:val="21"/>
        </w:rPr>
        <w:t>以聚合微粒技术为核心，针对工业、交通、建筑领域降噪工程及设备的特点，研发、</w:t>
      </w:r>
      <w:r w:rsidRPr="000759A5">
        <w:rPr>
          <w:rFonts w:asciiTheme="minorEastAsia" w:hAnsiTheme="minorEastAsia" w:hint="eastAsia"/>
          <w:szCs w:val="21"/>
        </w:rPr>
        <w:lastRenderedPageBreak/>
        <w:t>生产、销售聚合微粒</w:t>
      </w:r>
      <w:r w:rsidR="003E694F" w:rsidRPr="000759A5">
        <w:rPr>
          <w:rFonts w:asciiTheme="minorEastAsia" w:hAnsiTheme="minorEastAsia" w:hint="eastAsia"/>
          <w:szCs w:val="21"/>
        </w:rPr>
        <w:t>环保型吸隔声材料及产品。</w:t>
      </w:r>
    </w:p>
    <w:p w:rsidR="00A2263C" w:rsidRPr="00A2263C" w:rsidRDefault="00A2263C" w:rsidP="00A2263C">
      <w:pPr>
        <w:pStyle w:val="a5"/>
        <w:numPr>
          <w:ilvl w:val="0"/>
          <w:numId w:val="32"/>
        </w:numPr>
        <w:spacing w:line="360" w:lineRule="auto"/>
        <w:ind w:firstLineChars="0"/>
        <w:jc w:val="left"/>
        <w:rPr>
          <w:rFonts w:asciiTheme="minorEastAsia" w:hAnsiTheme="minorEastAsia"/>
          <w:b/>
          <w:szCs w:val="21"/>
        </w:rPr>
      </w:pPr>
      <w:r w:rsidRPr="00A2263C">
        <w:rPr>
          <w:rFonts w:asciiTheme="minorEastAsia" w:hAnsiTheme="minorEastAsia" w:hint="eastAsia"/>
          <w:b/>
          <w:szCs w:val="21"/>
        </w:rPr>
        <w:t>国际业务</w:t>
      </w:r>
    </w:p>
    <w:p w:rsidR="00A2263C" w:rsidRPr="000759A5" w:rsidRDefault="00A2263C" w:rsidP="00A2263C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  <w:r w:rsidRPr="000759A5">
        <w:rPr>
          <w:rFonts w:asciiTheme="minorEastAsia" w:hAnsiTheme="minorEastAsia" w:hint="eastAsia"/>
          <w:szCs w:val="21"/>
        </w:rPr>
        <w:t>全球范围内，降噪业务的市场开发及客户维护。</w:t>
      </w:r>
    </w:p>
    <w:p w:rsidR="00A2263C" w:rsidRPr="00D61A46" w:rsidRDefault="00463AFB" w:rsidP="00D61A46">
      <w:pPr>
        <w:spacing w:line="360" w:lineRule="auto"/>
        <w:jc w:val="left"/>
        <w:rPr>
          <w:b/>
          <w:sz w:val="28"/>
          <w:szCs w:val="28"/>
        </w:rPr>
      </w:pPr>
      <w:r w:rsidRPr="00D61A46">
        <w:rPr>
          <w:rFonts w:hint="eastAsia"/>
          <w:b/>
          <w:sz w:val="28"/>
          <w:szCs w:val="28"/>
        </w:rPr>
        <w:t>三、部分</w:t>
      </w:r>
      <w:r w:rsidR="003D0ADF" w:rsidRPr="00D61A46">
        <w:rPr>
          <w:rFonts w:hint="eastAsia"/>
          <w:b/>
          <w:sz w:val="28"/>
          <w:szCs w:val="28"/>
        </w:rPr>
        <w:t>合作伙伴</w:t>
      </w:r>
    </w:p>
    <w:p w:rsidR="003D0ADF" w:rsidRPr="008D1692" w:rsidRDefault="003D0ADF" w:rsidP="00036F8E">
      <w:pPr>
        <w:spacing w:line="360" w:lineRule="auto"/>
        <w:ind w:left="42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中国南方电网、中国石油、中国国电、中国华电、国家电网、深圳地铁、中国南车、宁波轨道交通、重庆轨道交通、华润</w:t>
      </w:r>
      <w:r w:rsidR="00A2263C">
        <w:rPr>
          <w:rFonts w:asciiTheme="minorEastAsia" w:hAnsiTheme="minorEastAsia" w:hint="eastAsia"/>
          <w:szCs w:val="21"/>
        </w:rPr>
        <w:t>、</w:t>
      </w:r>
      <w:r w:rsidRPr="00A2263C">
        <w:rPr>
          <w:rFonts w:asciiTheme="minorEastAsia" w:hAnsiTheme="minorEastAsia" w:hint="eastAsia"/>
          <w:szCs w:val="21"/>
        </w:rPr>
        <w:t>上海迪士尼</w:t>
      </w:r>
      <w:r w:rsidR="00A2263C" w:rsidRPr="00560710">
        <w:rPr>
          <w:rFonts w:asciiTheme="minorEastAsia" w:hAnsiTheme="minorEastAsia" w:hint="eastAsia"/>
          <w:szCs w:val="21"/>
        </w:rPr>
        <w:t>、</w:t>
      </w:r>
      <w:r w:rsidRPr="00560710">
        <w:rPr>
          <w:rFonts w:asciiTheme="minorEastAsia" w:hAnsiTheme="minorEastAsia" w:hint="eastAsia"/>
          <w:szCs w:val="21"/>
        </w:rPr>
        <w:t>川东北</w:t>
      </w:r>
      <w:r w:rsidR="00082CF2" w:rsidRPr="00560710">
        <w:rPr>
          <w:rFonts w:asciiTheme="minorEastAsia" w:hAnsiTheme="minorEastAsia" w:hint="eastAsia"/>
          <w:szCs w:val="21"/>
        </w:rPr>
        <w:t>天然气</w:t>
      </w:r>
      <w:r w:rsidRPr="00A2263C">
        <w:rPr>
          <w:rFonts w:asciiTheme="minorEastAsia" w:hAnsiTheme="minorEastAsia" w:hint="eastAsia"/>
          <w:szCs w:val="21"/>
        </w:rPr>
        <w:t>、博尔塔拉州文化艺术中心、国家网球中心</w:t>
      </w:r>
      <w:r w:rsidR="002E7782">
        <w:rPr>
          <w:rFonts w:asciiTheme="minorEastAsia" w:hAnsiTheme="minorEastAsia" w:hint="eastAsia"/>
          <w:szCs w:val="21"/>
        </w:rPr>
        <w:t>、广州地铁</w:t>
      </w:r>
      <w:r w:rsidR="00082CF2">
        <w:rPr>
          <w:rFonts w:asciiTheme="minorEastAsia" w:hAnsiTheme="minorEastAsia" w:hint="eastAsia"/>
          <w:szCs w:val="21"/>
        </w:rPr>
        <w:t>、青岛地铁、郑州地铁</w:t>
      </w:r>
      <w:r w:rsidR="00FE6AB2">
        <w:rPr>
          <w:rFonts w:asciiTheme="minorEastAsia" w:hAnsiTheme="minorEastAsia" w:hint="eastAsia"/>
          <w:szCs w:val="21"/>
        </w:rPr>
        <w:t>等。</w:t>
      </w:r>
    </w:p>
    <w:p w:rsidR="00F06E7D" w:rsidRPr="00D61A46" w:rsidRDefault="00FF739D" w:rsidP="00D61A46">
      <w:pPr>
        <w:spacing w:line="360" w:lineRule="auto"/>
        <w:jc w:val="left"/>
        <w:rPr>
          <w:b/>
          <w:sz w:val="28"/>
          <w:szCs w:val="28"/>
        </w:rPr>
      </w:pPr>
      <w:r w:rsidRPr="00D61A46">
        <w:rPr>
          <w:rFonts w:hint="eastAsia"/>
          <w:b/>
          <w:sz w:val="28"/>
          <w:szCs w:val="28"/>
        </w:rPr>
        <w:t>四</w:t>
      </w:r>
      <w:r w:rsidR="00176B2B" w:rsidRPr="00D61A46">
        <w:rPr>
          <w:rFonts w:hint="eastAsia"/>
          <w:b/>
          <w:sz w:val="28"/>
          <w:szCs w:val="28"/>
        </w:rPr>
        <w:t>、招聘职位</w:t>
      </w:r>
    </w:p>
    <w:p w:rsidR="003A44A1" w:rsidRPr="0066483D" w:rsidRDefault="00D61A46" w:rsidP="0066483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483D">
        <w:rPr>
          <w:rFonts w:asciiTheme="minorEastAsia" w:hAnsiTheme="minorEastAsia" w:hint="eastAsia"/>
          <w:b/>
          <w:sz w:val="24"/>
          <w:szCs w:val="24"/>
        </w:rPr>
        <w:t>◆</w:t>
      </w:r>
      <w:r w:rsidR="003A44A1" w:rsidRPr="0066483D">
        <w:rPr>
          <w:rFonts w:asciiTheme="minorEastAsia" w:hAnsiTheme="minorEastAsia" w:hint="eastAsia"/>
          <w:b/>
          <w:sz w:val="24"/>
          <w:szCs w:val="24"/>
        </w:rPr>
        <w:t>声学</w:t>
      </w:r>
      <w:r w:rsidR="00DD0A5A" w:rsidRPr="0066483D">
        <w:rPr>
          <w:rFonts w:asciiTheme="minorEastAsia" w:hAnsiTheme="minorEastAsia" w:hint="eastAsia"/>
          <w:b/>
          <w:sz w:val="24"/>
          <w:szCs w:val="24"/>
        </w:rPr>
        <w:t>工程师（咨询、研发）</w:t>
      </w:r>
    </w:p>
    <w:p w:rsidR="00B96C8D" w:rsidRPr="00B96C8D" w:rsidRDefault="00B96C8D" w:rsidP="0010352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1、招聘要求：</w:t>
      </w:r>
    </w:p>
    <w:p w:rsidR="00B477CF" w:rsidRPr="005D5FD7" w:rsidRDefault="00B477CF" w:rsidP="00103527">
      <w:pPr>
        <w:pStyle w:val="a5"/>
        <w:numPr>
          <w:ilvl w:val="0"/>
          <w:numId w:val="22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5D5FD7">
        <w:rPr>
          <w:rFonts w:asciiTheme="minorEastAsia" w:hAnsiTheme="minorEastAsia" w:hint="eastAsia"/>
          <w:szCs w:val="21"/>
        </w:rPr>
        <w:t>声学、环境工程、机械等理工类专业本科及以上文化程度</w:t>
      </w:r>
      <w:r w:rsidR="00036F8E">
        <w:rPr>
          <w:rFonts w:asciiTheme="minorEastAsia" w:hAnsiTheme="minorEastAsia" w:hint="eastAsia"/>
          <w:szCs w:val="21"/>
        </w:rPr>
        <w:t>；</w:t>
      </w:r>
    </w:p>
    <w:p w:rsidR="00B477CF" w:rsidRPr="005D5FD7" w:rsidRDefault="00B477CF" w:rsidP="00103527">
      <w:pPr>
        <w:pStyle w:val="a5"/>
        <w:numPr>
          <w:ilvl w:val="0"/>
          <w:numId w:val="22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5D5FD7">
        <w:rPr>
          <w:rFonts w:asciiTheme="minorEastAsia" w:hAnsiTheme="minorEastAsia" w:hint="eastAsia"/>
          <w:kern w:val="0"/>
          <w:szCs w:val="21"/>
        </w:rPr>
        <w:t>工作认真积极主动</w:t>
      </w:r>
      <w:r w:rsidRPr="005D5FD7">
        <w:rPr>
          <w:rFonts w:asciiTheme="minorEastAsia" w:hAnsiTheme="minorEastAsia"/>
          <w:kern w:val="0"/>
          <w:szCs w:val="21"/>
        </w:rPr>
        <w:t>，善于沟通与交际；</w:t>
      </w:r>
    </w:p>
    <w:p w:rsidR="00B477CF" w:rsidRPr="005D5FD7" w:rsidRDefault="00036F8E" w:rsidP="00103527">
      <w:pPr>
        <w:pStyle w:val="a5"/>
        <w:widowControl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360" w:lineRule="auto"/>
        <w:ind w:left="0" w:firstLine="42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能吃苦耐劳，能承受较大工作压力，有良好的团队精神及协调能力；</w:t>
      </w:r>
    </w:p>
    <w:p w:rsidR="00B477CF" w:rsidRDefault="00036F8E" w:rsidP="00103527">
      <w:pPr>
        <w:pStyle w:val="a5"/>
        <w:numPr>
          <w:ilvl w:val="0"/>
          <w:numId w:val="22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工作主动性强，有责任心。</w:t>
      </w:r>
    </w:p>
    <w:p w:rsidR="00B96C8D" w:rsidRPr="005D5FD7" w:rsidRDefault="00B96C8D" w:rsidP="00B96C8D">
      <w:pPr>
        <w:pStyle w:val="a5"/>
        <w:spacing w:line="360" w:lineRule="auto"/>
        <w:ind w:left="42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2、岗位职责：</w:t>
      </w:r>
    </w:p>
    <w:p w:rsidR="003A44A1" w:rsidRPr="005D5FD7" w:rsidRDefault="003A44A1" w:rsidP="00103527">
      <w:pPr>
        <w:pStyle w:val="a5"/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360" w:lineRule="auto"/>
        <w:ind w:left="0" w:firstLine="420"/>
        <w:jc w:val="left"/>
        <w:rPr>
          <w:rFonts w:asciiTheme="minorEastAsia" w:hAnsiTheme="minorEastAsia"/>
          <w:kern w:val="0"/>
          <w:szCs w:val="21"/>
        </w:rPr>
      </w:pPr>
      <w:r w:rsidRPr="005D5FD7">
        <w:rPr>
          <w:rFonts w:asciiTheme="minorEastAsia" w:hAnsiTheme="minorEastAsia" w:hint="eastAsia"/>
          <w:kern w:val="0"/>
          <w:szCs w:val="21"/>
        </w:rPr>
        <w:t>协助营销中心事业部提供项目前期技术支持</w:t>
      </w:r>
      <w:r w:rsidRPr="005D5FD7">
        <w:rPr>
          <w:rFonts w:asciiTheme="minorEastAsia" w:hAnsiTheme="minorEastAsia"/>
          <w:kern w:val="0"/>
          <w:szCs w:val="21"/>
        </w:rPr>
        <w:t>；</w:t>
      </w:r>
    </w:p>
    <w:p w:rsidR="003A44A1" w:rsidRPr="005D5FD7" w:rsidRDefault="003A44A1" w:rsidP="00103527">
      <w:pPr>
        <w:pStyle w:val="a5"/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360" w:lineRule="auto"/>
        <w:ind w:left="0" w:firstLine="420"/>
        <w:jc w:val="left"/>
        <w:rPr>
          <w:rFonts w:asciiTheme="minorEastAsia" w:hAnsiTheme="minorEastAsia"/>
          <w:kern w:val="0"/>
          <w:szCs w:val="21"/>
        </w:rPr>
      </w:pPr>
      <w:r w:rsidRPr="005D5FD7">
        <w:rPr>
          <w:rFonts w:asciiTheme="minorEastAsia" w:hAnsiTheme="minorEastAsia" w:hint="eastAsia"/>
          <w:kern w:val="0"/>
          <w:szCs w:val="21"/>
        </w:rPr>
        <w:t>编制或审核技术方案、工程量，完成初步交流或深度交流</w:t>
      </w:r>
      <w:r w:rsidRPr="005D5FD7">
        <w:rPr>
          <w:rFonts w:asciiTheme="minorEastAsia" w:hAnsiTheme="minorEastAsia"/>
          <w:kern w:val="0"/>
          <w:szCs w:val="21"/>
        </w:rPr>
        <w:t>；</w:t>
      </w:r>
    </w:p>
    <w:p w:rsidR="003A44A1" w:rsidRPr="005D5FD7" w:rsidRDefault="003A44A1" w:rsidP="00103527">
      <w:pPr>
        <w:pStyle w:val="a5"/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360" w:lineRule="auto"/>
        <w:ind w:left="0" w:firstLine="420"/>
        <w:jc w:val="left"/>
        <w:rPr>
          <w:rFonts w:asciiTheme="minorEastAsia" w:hAnsiTheme="minorEastAsia"/>
          <w:szCs w:val="21"/>
        </w:rPr>
      </w:pPr>
      <w:r w:rsidRPr="005D5FD7">
        <w:rPr>
          <w:rFonts w:asciiTheme="minorEastAsia" w:hAnsiTheme="minorEastAsia" w:hint="eastAsia"/>
          <w:szCs w:val="21"/>
        </w:rPr>
        <w:t>编制或审核招投标文件；</w:t>
      </w:r>
    </w:p>
    <w:p w:rsidR="003A44A1" w:rsidRPr="005D5FD7" w:rsidRDefault="003A44A1" w:rsidP="00103527">
      <w:pPr>
        <w:pStyle w:val="a5"/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360" w:lineRule="auto"/>
        <w:ind w:left="0" w:firstLine="420"/>
        <w:jc w:val="left"/>
        <w:rPr>
          <w:rFonts w:asciiTheme="minorEastAsia" w:hAnsiTheme="minorEastAsia"/>
          <w:kern w:val="0"/>
          <w:szCs w:val="21"/>
        </w:rPr>
      </w:pPr>
      <w:r w:rsidRPr="005D5FD7">
        <w:rPr>
          <w:rFonts w:asciiTheme="minorEastAsia" w:hAnsiTheme="minorEastAsia" w:hint="eastAsia"/>
          <w:szCs w:val="21"/>
        </w:rPr>
        <w:t>中标项目</w:t>
      </w:r>
      <w:r w:rsidRPr="005D5FD7">
        <w:rPr>
          <w:rFonts w:asciiTheme="minorEastAsia" w:hAnsiTheme="minorEastAsia" w:hint="eastAsia"/>
          <w:kern w:val="0"/>
          <w:szCs w:val="21"/>
        </w:rPr>
        <w:t>，按进度完成或审核施工图、竣工图图纸设计</w:t>
      </w:r>
      <w:r w:rsidRPr="005D5FD7">
        <w:rPr>
          <w:rFonts w:asciiTheme="minorEastAsia" w:hAnsiTheme="minorEastAsia"/>
          <w:kern w:val="0"/>
          <w:szCs w:val="21"/>
        </w:rPr>
        <w:t>；</w:t>
      </w:r>
    </w:p>
    <w:p w:rsidR="006C701D" w:rsidRDefault="003A44A1" w:rsidP="00036F8E">
      <w:pPr>
        <w:pStyle w:val="a5"/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360" w:lineRule="auto"/>
        <w:ind w:left="0" w:firstLine="420"/>
        <w:jc w:val="left"/>
        <w:rPr>
          <w:rFonts w:asciiTheme="minorEastAsia" w:hAnsiTheme="minorEastAsia"/>
          <w:kern w:val="0"/>
          <w:szCs w:val="21"/>
        </w:rPr>
      </w:pPr>
      <w:r w:rsidRPr="005D5FD7">
        <w:rPr>
          <w:rFonts w:asciiTheme="minorEastAsia" w:hAnsiTheme="minorEastAsia" w:hint="eastAsia"/>
          <w:kern w:val="0"/>
          <w:szCs w:val="21"/>
        </w:rPr>
        <w:t>处理项目施工现场的技术问题</w:t>
      </w:r>
      <w:r w:rsidR="002E20B6">
        <w:rPr>
          <w:rFonts w:asciiTheme="minorEastAsia" w:hAnsiTheme="minorEastAsia" w:hint="eastAsia"/>
          <w:kern w:val="0"/>
          <w:szCs w:val="21"/>
        </w:rPr>
        <w:t>；</w:t>
      </w:r>
    </w:p>
    <w:p w:rsidR="002E20B6" w:rsidRPr="00036F8E" w:rsidRDefault="002E20B6" w:rsidP="00036F8E">
      <w:pPr>
        <w:pStyle w:val="a5"/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360" w:lineRule="auto"/>
        <w:ind w:left="0" w:firstLine="42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新产品研发。</w:t>
      </w:r>
    </w:p>
    <w:p w:rsidR="00B15657" w:rsidRPr="00D61A46" w:rsidRDefault="00D61A46" w:rsidP="00D61A46">
      <w:pPr>
        <w:spacing w:line="360" w:lineRule="auto"/>
        <w:jc w:val="left"/>
        <w:rPr>
          <w:b/>
          <w:sz w:val="28"/>
          <w:szCs w:val="28"/>
        </w:rPr>
      </w:pPr>
      <w:r w:rsidRPr="00D61A46">
        <w:rPr>
          <w:rFonts w:hint="eastAsia"/>
          <w:b/>
          <w:sz w:val="28"/>
          <w:szCs w:val="28"/>
        </w:rPr>
        <w:t>五</w:t>
      </w:r>
      <w:r w:rsidR="00B15657" w:rsidRPr="00D61A46">
        <w:rPr>
          <w:rFonts w:hint="eastAsia"/>
          <w:b/>
          <w:sz w:val="28"/>
          <w:szCs w:val="28"/>
        </w:rPr>
        <w:t>、发展空间</w:t>
      </w:r>
    </w:p>
    <w:p w:rsidR="00B96C8D" w:rsidRPr="00A736EB" w:rsidRDefault="00B96C8D" w:rsidP="00B96C8D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 w:rsidRPr="00B15657">
        <w:rPr>
          <w:rFonts w:asciiTheme="minorEastAsia" w:hAnsiTheme="minorEastAsia"/>
          <w:noProof/>
          <w:color w:val="333333"/>
          <w:szCs w:val="21"/>
        </w:rPr>
        <w:lastRenderedPageBreak/>
        <w:drawing>
          <wp:inline distT="0" distB="0" distL="0" distR="0">
            <wp:extent cx="4855210" cy="2576079"/>
            <wp:effectExtent l="19050" t="0" r="2540" b="0"/>
            <wp:docPr id="3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257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46" w:rsidRPr="00D61A46" w:rsidRDefault="00D61A46" w:rsidP="00D61A46">
      <w:pPr>
        <w:pStyle w:val="1"/>
        <w:rPr>
          <w:b w:val="0"/>
          <w:sz w:val="28"/>
          <w:szCs w:val="28"/>
        </w:rPr>
      </w:pPr>
      <w:r w:rsidRPr="00D61A46">
        <w:rPr>
          <w:rFonts w:asciiTheme="minorEastAsia" w:hAnsiTheme="minorEastAsia" w:hint="eastAsia"/>
          <w:sz w:val="28"/>
          <w:szCs w:val="28"/>
        </w:rPr>
        <w:t>六、</w:t>
      </w:r>
      <w:r w:rsidRPr="00D61A46">
        <w:rPr>
          <w:rFonts w:hint="eastAsia"/>
          <w:sz w:val="28"/>
          <w:szCs w:val="28"/>
        </w:rPr>
        <w:t>薪酬福利待遇</w:t>
      </w:r>
    </w:p>
    <w:p w:rsidR="00D61A46" w:rsidRDefault="00D61A46" w:rsidP="00D61A46">
      <w:pPr>
        <w:pStyle w:val="2"/>
      </w:pPr>
      <w:r>
        <w:rPr>
          <w:rFonts w:hint="eastAsia"/>
        </w:rPr>
        <w:t>（一）</w:t>
      </w:r>
    </w:p>
    <w:p w:rsidR="00D61A46" w:rsidRDefault="00D61A46" w:rsidP="00D61A46">
      <w:pPr>
        <w:spacing w:line="360" w:lineRule="auto"/>
        <w:ind w:firstLineChars="200" w:firstLine="420"/>
      </w:pPr>
      <w:r>
        <w:rPr>
          <w:rFonts w:hint="eastAsia"/>
        </w:rPr>
        <w:t>薪酬结构</w:t>
      </w:r>
      <w:r>
        <w:rPr>
          <w:rFonts w:hint="eastAsia"/>
        </w:rPr>
        <w:t>=</w:t>
      </w:r>
      <w:r>
        <w:rPr>
          <w:rFonts w:hint="eastAsia"/>
        </w:rPr>
        <w:t>基本工资</w:t>
      </w:r>
      <w:r>
        <w:rPr>
          <w:rFonts w:hint="eastAsia"/>
        </w:rPr>
        <w:t>+</w:t>
      </w:r>
      <w:r>
        <w:rPr>
          <w:rFonts w:hint="eastAsia"/>
        </w:rPr>
        <w:t>岗位工资</w:t>
      </w:r>
      <w:r>
        <w:rPr>
          <w:rFonts w:hint="eastAsia"/>
        </w:rPr>
        <w:t>+</w:t>
      </w:r>
      <w:r>
        <w:rPr>
          <w:rFonts w:hint="eastAsia"/>
        </w:rPr>
        <w:t>工龄工资</w:t>
      </w:r>
      <w:r>
        <w:rPr>
          <w:rFonts w:hint="eastAsia"/>
        </w:rPr>
        <w:t>+</w:t>
      </w:r>
      <w:r>
        <w:rPr>
          <w:rFonts w:hint="eastAsia"/>
        </w:rPr>
        <w:t>津补贴</w:t>
      </w:r>
    </w:p>
    <w:p w:rsidR="00D61A46" w:rsidRDefault="00D61A46" w:rsidP="00D61A46">
      <w:pPr>
        <w:spacing w:line="360" w:lineRule="auto"/>
        <w:ind w:firstLineChars="200" w:firstLine="420"/>
      </w:pPr>
      <w:r>
        <w:rPr>
          <w:rFonts w:hint="eastAsia"/>
        </w:rPr>
        <w:t>奖金包含提成奖金或非提成奖金，新产品开发奖、产品应用开发奖、微创新奖等。</w:t>
      </w:r>
    </w:p>
    <w:p w:rsidR="00D61A46" w:rsidRDefault="00D61A46" w:rsidP="00D61A46">
      <w:pPr>
        <w:pStyle w:val="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</w:p>
    <w:p w:rsidR="00D61A46" w:rsidRDefault="00D61A46" w:rsidP="00D61A46">
      <w:pPr>
        <w:spacing w:line="360" w:lineRule="auto"/>
        <w:ind w:firstLineChars="200" w:firstLine="420"/>
      </w:pPr>
      <w:r w:rsidRPr="005D5FD7">
        <w:rPr>
          <w:rFonts w:asciiTheme="minorEastAsia" w:hAnsiTheme="minorEastAsia" w:hint="eastAsia"/>
          <w:szCs w:val="21"/>
        </w:rPr>
        <w:t>福利：</w:t>
      </w:r>
      <w:r>
        <w:rPr>
          <w:rFonts w:hint="eastAsia"/>
        </w:rPr>
        <w:t>五险一金、带薪年假、带薪培训、周末双休、年度调薪、国家法定节假日、意外险、生日、节日礼金、慰问、定期员工旅游活动及公司活动、其他福利假等。</w:t>
      </w:r>
    </w:p>
    <w:p w:rsidR="00D61A46" w:rsidRDefault="00D61A46" w:rsidP="00D61A46">
      <w:pPr>
        <w:pStyle w:val="2"/>
      </w:pPr>
      <w:r>
        <w:rPr>
          <w:rFonts w:hint="eastAsia"/>
        </w:rPr>
        <w:t>（三）</w:t>
      </w:r>
    </w:p>
    <w:p w:rsidR="00D61A46" w:rsidRPr="00C10E51" w:rsidRDefault="00D61A46" w:rsidP="00D61A46">
      <w:pPr>
        <w:spacing w:line="360" w:lineRule="auto"/>
        <w:ind w:firstLineChars="200" w:firstLine="420"/>
      </w:pPr>
      <w:r>
        <w:rPr>
          <w:rFonts w:hint="eastAsia"/>
        </w:rPr>
        <w:t>公司鼓励内部创业，愿意为创业青年提供资金、平台（试制、试验、试用、试销）支持。</w:t>
      </w:r>
    </w:p>
    <w:p w:rsidR="00D61A46" w:rsidRDefault="00D61A46" w:rsidP="00D61A46">
      <w:pPr>
        <w:pStyle w:val="2"/>
      </w:pPr>
      <w:r>
        <w:rPr>
          <w:rFonts w:hint="eastAsia"/>
        </w:rPr>
        <w:t>（四）</w:t>
      </w:r>
    </w:p>
    <w:p w:rsidR="00D61A46" w:rsidRDefault="00D61A46" w:rsidP="00D61A46">
      <w:pPr>
        <w:spacing w:line="360" w:lineRule="auto"/>
        <w:ind w:firstLineChars="200" w:firstLine="420"/>
      </w:pPr>
      <w:r>
        <w:rPr>
          <w:rFonts w:hint="eastAsia"/>
        </w:rPr>
        <w:t>公司内部有完善的晋升体系，竞聘及转岗流程，欢迎有志向的各位同学，能够在正升这个平台上实现理想！</w:t>
      </w:r>
    </w:p>
    <w:p w:rsidR="00D61A46" w:rsidRPr="00970720" w:rsidRDefault="00D61A46" w:rsidP="00D61A46">
      <w:pPr>
        <w:pStyle w:val="1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七</w:t>
      </w:r>
      <w:r w:rsidRPr="00970720">
        <w:rPr>
          <w:rFonts w:hint="eastAsia"/>
          <w:sz w:val="28"/>
          <w:szCs w:val="28"/>
        </w:rPr>
        <w:t>、简历投递方式</w:t>
      </w:r>
    </w:p>
    <w:p w:rsidR="00D61A46" w:rsidRPr="005D5FD7" w:rsidRDefault="00D61A46" w:rsidP="00D61A46">
      <w:pPr>
        <w:spacing w:line="360" w:lineRule="auto"/>
        <w:ind w:firstLineChars="200" w:firstLine="420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（一）</w:t>
      </w:r>
      <w:r w:rsidRPr="005D5FD7">
        <w:rPr>
          <w:rFonts w:asciiTheme="minorEastAsia" w:hAnsiTheme="minorEastAsia" w:hint="eastAsia"/>
          <w:noProof/>
          <w:szCs w:val="21"/>
        </w:rPr>
        <w:t>投递邮箱：</w:t>
      </w:r>
      <w:hyperlink r:id="rId8" w:history="1">
        <w:r w:rsidRPr="00080562">
          <w:rPr>
            <w:rStyle w:val="a8"/>
            <w:rFonts w:asciiTheme="minorEastAsia" w:hAnsiTheme="minorEastAsia" w:hint="eastAsia"/>
            <w:szCs w:val="21"/>
          </w:rPr>
          <w:t>1311483190@qq.com</w:t>
        </w:r>
      </w:hyperlink>
    </w:p>
    <w:p w:rsidR="00D61A46" w:rsidRPr="005D5FD7" w:rsidRDefault="00D61A46" w:rsidP="00D61A46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noProof/>
          <w:szCs w:val="21"/>
        </w:rPr>
        <w:t>（二）</w:t>
      </w:r>
      <w:r w:rsidRPr="005D5FD7">
        <w:rPr>
          <w:rFonts w:asciiTheme="minorEastAsia" w:hAnsiTheme="minorEastAsia" w:hint="eastAsia"/>
          <w:noProof/>
          <w:szCs w:val="21"/>
        </w:rPr>
        <w:t>邮件主题格式：岗位·学校·学历·专业</w:t>
      </w:r>
    </w:p>
    <w:p w:rsidR="00D61A46" w:rsidRPr="00970720" w:rsidRDefault="00D61A46" w:rsidP="00D61A46">
      <w:pPr>
        <w:pStyle w:val="1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八</w:t>
      </w:r>
      <w:r w:rsidRPr="00970720">
        <w:rPr>
          <w:rFonts w:hint="eastAsia"/>
          <w:sz w:val="28"/>
          <w:szCs w:val="28"/>
        </w:rPr>
        <w:t>、联系方式</w:t>
      </w:r>
    </w:p>
    <w:p w:rsidR="00D61A46" w:rsidRPr="005D5FD7" w:rsidRDefault="00D61A46" w:rsidP="00D61A46">
      <w:pPr>
        <w:spacing w:line="360" w:lineRule="auto"/>
        <w:ind w:firstLineChars="200" w:firstLine="420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正升环境科技股份有限公司</w:t>
      </w:r>
    </w:p>
    <w:p w:rsidR="00D61A46" w:rsidRPr="005D5FD7" w:rsidRDefault="00D61A46" w:rsidP="00D61A46">
      <w:pPr>
        <w:spacing w:line="360" w:lineRule="auto"/>
        <w:ind w:firstLineChars="200" w:firstLine="420"/>
        <w:rPr>
          <w:rFonts w:asciiTheme="minorEastAsia" w:hAnsiTheme="minorEastAsia"/>
          <w:noProof/>
          <w:szCs w:val="21"/>
        </w:rPr>
      </w:pPr>
      <w:r w:rsidRPr="005D5FD7">
        <w:rPr>
          <w:rFonts w:asciiTheme="minorEastAsia" w:hAnsiTheme="minorEastAsia" w:hint="eastAsia"/>
          <w:noProof/>
          <w:szCs w:val="21"/>
        </w:rPr>
        <w:t>网址：</w:t>
      </w:r>
      <w:r w:rsidRPr="005D5FD7">
        <w:rPr>
          <w:rFonts w:asciiTheme="minorEastAsia" w:hAnsiTheme="minorEastAsia"/>
          <w:noProof/>
          <w:szCs w:val="21"/>
        </w:rPr>
        <w:t>http://www.chinazisen.com/</w:t>
      </w:r>
    </w:p>
    <w:p w:rsidR="00D61A46" w:rsidRPr="006369F6" w:rsidRDefault="00D61A46" w:rsidP="00D61A46">
      <w:pPr>
        <w:spacing w:line="360" w:lineRule="auto"/>
        <w:ind w:firstLineChars="200" w:firstLine="420"/>
        <w:rPr>
          <w:rFonts w:asciiTheme="minorEastAsia" w:hAnsiTheme="minorEastAsia"/>
          <w:noProof/>
          <w:szCs w:val="21"/>
        </w:rPr>
      </w:pPr>
      <w:r w:rsidRPr="005D5FD7">
        <w:rPr>
          <w:rFonts w:asciiTheme="minorEastAsia" w:hAnsiTheme="minorEastAsia" w:hint="eastAsia"/>
          <w:noProof/>
          <w:szCs w:val="21"/>
        </w:rPr>
        <w:t>联系电话：</w:t>
      </w:r>
      <w:r w:rsidRPr="006369F6">
        <w:rPr>
          <w:rFonts w:asciiTheme="minorEastAsia" w:hAnsiTheme="minorEastAsia" w:hint="eastAsia"/>
          <w:szCs w:val="21"/>
        </w:rPr>
        <w:t>初</w:t>
      </w:r>
      <w:r>
        <w:rPr>
          <w:rFonts w:asciiTheme="minorEastAsia" w:hAnsiTheme="minorEastAsia" w:hint="eastAsia"/>
          <w:szCs w:val="21"/>
        </w:rPr>
        <w:t>女士</w:t>
      </w:r>
      <w:r w:rsidRPr="006369F6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028-81933007-8821  </w:t>
      </w:r>
      <w:r w:rsidRPr="006369F6">
        <w:rPr>
          <w:rFonts w:asciiTheme="minorEastAsia" w:hAnsiTheme="minorEastAsia" w:hint="eastAsia"/>
          <w:szCs w:val="21"/>
        </w:rPr>
        <w:t xml:space="preserve"> 18328308390</w:t>
      </w:r>
    </w:p>
    <w:p w:rsidR="00D61A46" w:rsidRPr="005D5FD7" w:rsidRDefault="00D61A46" w:rsidP="00D61A46">
      <w:pPr>
        <w:spacing w:line="360" w:lineRule="auto"/>
        <w:ind w:firstLineChars="700" w:firstLine="1470"/>
        <w:rPr>
          <w:rFonts w:asciiTheme="minorEastAsia" w:hAnsiTheme="minorEastAsia"/>
          <w:szCs w:val="21"/>
        </w:rPr>
      </w:pPr>
      <w:r w:rsidRPr="006369F6">
        <w:rPr>
          <w:rFonts w:asciiTheme="minorEastAsia" w:hAnsiTheme="minorEastAsia" w:hint="eastAsia"/>
          <w:noProof/>
          <w:szCs w:val="21"/>
        </w:rPr>
        <w:t>文</w:t>
      </w:r>
      <w:r>
        <w:rPr>
          <w:rFonts w:asciiTheme="minorEastAsia" w:hAnsiTheme="minorEastAsia" w:hint="eastAsia"/>
          <w:noProof/>
          <w:szCs w:val="21"/>
        </w:rPr>
        <w:t>女士    18381840976</w:t>
      </w:r>
    </w:p>
    <w:p w:rsidR="00F07939" w:rsidRPr="00D61A46" w:rsidRDefault="00F07939" w:rsidP="00D61A4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sectPr w:rsidR="00F07939" w:rsidRPr="00D61A46" w:rsidSect="00C9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F0A" w:rsidRDefault="002C1F0A" w:rsidP="00F06E7D">
      <w:r>
        <w:separator/>
      </w:r>
    </w:p>
  </w:endnote>
  <w:endnote w:type="continuationSeparator" w:id="0">
    <w:p w:rsidR="002C1F0A" w:rsidRDefault="002C1F0A" w:rsidP="00F06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F0A" w:rsidRDefault="002C1F0A" w:rsidP="00F06E7D">
      <w:r>
        <w:separator/>
      </w:r>
    </w:p>
  </w:footnote>
  <w:footnote w:type="continuationSeparator" w:id="0">
    <w:p w:rsidR="002C1F0A" w:rsidRDefault="002C1F0A" w:rsidP="00F06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358"/>
    <w:multiLevelType w:val="hybridMultilevel"/>
    <w:tmpl w:val="91E20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5F617A"/>
    <w:multiLevelType w:val="hybridMultilevel"/>
    <w:tmpl w:val="8F261F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B545B9"/>
    <w:multiLevelType w:val="hybridMultilevel"/>
    <w:tmpl w:val="E048D0DE"/>
    <w:lvl w:ilvl="0" w:tplc="95A8B8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5874642"/>
    <w:multiLevelType w:val="hybridMultilevel"/>
    <w:tmpl w:val="1D386584"/>
    <w:lvl w:ilvl="0" w:tplc="04090015">
      <w:start w:val="1"/>
      <w:numFmt w:val="upperLetter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81834B6"/>
    <w:multiLevelType w:val="hybridMultilevel"/>
    <w:tmpl w:val="B9B86C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1E337F3"/>
    <w:multiLevelType w:val="hybridMultilevel"/>
    <w:tmpl w:val="3816FCAC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1EC001F"/>
    <w:multiLevelType w:val="hybridMultilevel"/>
    <w:tmpl w:val="0FD6C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A94224"/>
    <w:multiLevelType w:val="hybridMultilevel"/>
    <w:tmpl w:val="66F8D758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55D21B3"/>
    <w:multiLevelType w:val="hybridMultilevel"/>
    <w:tmpl w:val="0FD6C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E91F88"/>
    <w:multiLevelType w:val="hybridMultilevel"/>
    <w:tmpl w:val="509A923C"/>
    <w:lvl w:ilvl="0" w:tplc="5978B97C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33E10C13"/>
    <w:multiLevelType w:val="hybridMultilevel"/>
    <w:tmpl w:val="C180E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137973"/>
    <w:multiLevelType w:val="hybridMultilevel"/>
    <w:tmpl w:val="E0EA1E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8294306"/>
    <w:multiLevelType w:val="hybridMultilevel"/>
    <w:tmpl w:val="2A4AB89C"/>
    <w:lvl w:ilvl="0" w:tplc="AB36AE02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3">
    <w:nsid w:val="3D633C35"/>
    <w:multiLevelType w:val="hybridMultilevel"/>
    <w:tmpl w:val="0B0E96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D99619A"/>
    <w:multiLevelType w:val="hybridMultilevel"/>
    <w:tmpl w:val="15047B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FCA58DF"/>
    <w:multiLevelType w:val="hybridMultilevel"/>
    <w:tmpl w:val="37A2C95A"/>
    <w:lvl w:ilvl="0" w:tplc="44BE8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449758E"/>
    <w:multiLevelType w:val="hybridMultilevel"/>
    <w:tmpl w:val="2C6A2E1A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5047F4B"/>
    <w:multiLevelType w:val="hybridMultilevel"/>
    <w:tmpl w:val="6E5AF8E4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7DF72EB"/>
    <w:multiLevelType w:val="hybridMultilevel"/>
    <w:tmpl w:val="54B876DE"/>
    <w:lvl w:ilvl="0" w:tplc="07661A5A">
      <w:start w:val="1"/>
      <w:numFmt w:val="decimal"/>
      <w:lvlText w:val="%1、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9C67CD"/>
    <w:multiLevelType w:val="hybridMultilevel"/>
    <w:tmpl w:val="CFA0CE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BDA1C8D"/>
    <w:multiLevelType w:val="hybridMultilevel"/>
    <w:tmpl w:val="2312D6BE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EBC37D4"/>
    <w:multiLevelType w:val="hybridMultilevel"/>
    <w:tmpl w:val="E10869B0"/>
    <w:lvl w:ilvl="0" w:tplc="6526CCC2">
      <w:start w:val="1"/>
      <w:numFmt w:val="decimal"/>
      <w:lvlText w:val="%1、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2">
    <w:nsid w:val="56F23B40"/>
    <w:multiLevelType w:val="hybridMultilevel"/>
    <w:tmpl w:val="B08C6D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E175596"/>
    <w:multiLevelType w:val="hybridMultilevel"/>
    <w:tmpl w:val="3A9841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E8727F3"/>
    <w:multiLevelType w:val="hybridMultilevel"/>
    <w:tmpl w:val="A19C45D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0944D7B"/>
    <w:multiLevelType w:val="hybridMultilevel"/>
    <w:tmpl w:val="4366EB74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0EC7CBA"/>
    <w:multiLevelType w:val="hybridMultilevel"/>
    <w:tmpl w:val="86D06598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E9A56C0"/>
    <w:multiLevelType w:val="hybridMultilevel"/>
    <w:tmpl w:val="905696EE"/>
    <w:lvl w:ilvl="0" w:tplc="22EC2046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8">
    <w:nsid w:val="6FA96D10"/>
    <w:multiLevelType w:val="hybridMultilevel"/>
    <w:tmpl w:val="A6FEF89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11B7016"/>
    <w:multiLevelType w:val="hybridMultilevel"/>
    <w:tmpl w:val="A0042B5E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2A97B15"/>
    <w:multiLevelType w:val="hybridMultilevel"/>
    <w:tmpl w:val="4C7A7AE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5964BF6"/>
    <w:multiLevelType w:val="hybridMultilevel"/>
    <w:tmpl w:val="7F708EDC"/>
    <w:lvl w:ilvl="0" w:tplc="466871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AB66898"/>
    <w:multiLevelType w:val="hybridMultilevel"/>
    <w:tmpl w:val="DA744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2"/>
  </w:num>
  <w:num w:numId="4">
    <w:abstractNumId w:val="22"/>
  </w:num>
  <w:num w:numId="5">
    <w:abstractNumId w:val="21"/>
  </w:num>
  <w:num w:numId="6">
    <w:abstractNumId w:val="4"/>
  </w:num>
  <w:num w:numId="7">
    <w:abstractNumId w:val="27"/>
  </w:num>
  <w:num w:numId="8">
    <w:abstractNumId w:val="19"/>
  </w:num>
  <w:num w:numId="9">
    <w:abstractNumId w:val="9"/>
  </w:num>
  <w:num w:numId="10">
    <w:abstractNumId w:val="14"/>
  </w:num>
  <w:num w:numId="11">
    <w:abstractNumId w:val="2"/>
  </w:num>
  <w:num w:numId="12">
    <w:abstractNumId w:val="10"/>
  </w:num>
  <w:num w:numId="13">
    <w:abstractNumId w:val="15"/>
  </w:num>
  <w:num w:numId="14">
    <w:abstractNumId w:val="13"/>
  </w:num>
  <w:num w:numId="15">
    <w:abstractNumId w:val="31"/>
  </w:num>
  <w:num w:numId="16">
    <w:abstractNumId w:val="1"/>
  </w:num>
  <w:num w:numId="17">
    <w:abstractNumId w:val="18"/>
  </w:num>
  <w:num w:numId="18">
    <w:abstractNumId w:val="17"/>
  </w:num>
  <w:num w:numId="19">
    <w:abstractNumId w:val="29"/>
  </w:num>
  <w:num w:numId="20">
    <w:abstractNumId w:val="25"/>
  </w:num>
  <w:num w:numId="21">
    <w:abstractNumId w:val="7"/>
  </w:num>
  <w:num w:numId="22">
    <w:abstractNumId w:val="16"/>
  </w:num>
  <w:num w:numId="23">
    <w:abstractNumId w:val="20"/>
  </w:num>
  <w:num w:numId="24">
    <w:abstractNumId w:val="26"/>
  </w:num>
  <w:num w:numId="25">
    <w:abstractNumId w:val="30"/>
  </w:num>
  <w:num w:numId="26">
    <w:abstractNumId w:val="5"/>
  </w:num>
  <w:num w:numId="27">
    <w:abstractNumId w:val="3"/>
  </w:num>
  <w:num w:numId="28">
    <w:abstractNumId w:val="24"/>
  </w:num>
  <w:num w:numId="29">
    <w:abstractNumId w:val="11"/>
  </w:num>
  <w:num w:numId="30">
    <w:abstractNumId w:val="0"/>
  </w:num>
  <w:num w:numId="31">
    <w:abstractNumId w:val="28"/>
  </w:num>
  <w:num w:numId="32">
    <w:abstractNumId w:val="8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E7D"/>
    <w:rsid w:val="000247B7"/>
    <w:rsid w:val="00036F8E"/>
    <w:rsid w:val="000432FD"/>
    <w:rsid w:val="00050744"/>
    <w:rsid w:val="00067B85"/>
    <w:rsid w:val="0007012B"/>
    <w:rsid w:val="000759A5"/>
    <w:rsid w:val="00082CF2"/>
    <w:rsid w:val="00097944"/>
    <w:rsid w:val="00097D3E"/>
    <w:rsid w:val="000F3265"/>
    <w:rsid w:val="00101CBA"/>
    <w:rsid w:val="00103527"/>
    <w:rsid w:val="001100D3"/>
    <w:rsid w:val="001213C4"/>
    <w:rsid w:val="00134858"/>
    <w:rsid w:val="00171D37"/>
    <w:rsid w:val="00176B2B"/>
    <w:rsid w:val="001942E4"/>
    <w:rsid w:val="001A2A28"/>
    <w:rsid w:val="001C22B9"/>
    <w:rsid w:val="001C5934"/>
    <w:rsid w:val="001D4F97"/>
    <w:rsid w:val="00210D9B"/>
    <w:rsid w:val="0026311C"/>
    <w:rsid w:val="002A2640"/>
    <w:rsid w:val="002C1F0A"/>
    <w:rsid w:val="002D26B9"/>
    <w:rsid w:val="002E20B6"/>
    <w:rsid w:val="002E7782"/>
    <w:rsid w:val="00332300"/>
    <w:rsid w:val="003A44A1"/>
    <w:rsid w:val="003D0ADF"/>
    <w:rsid w:val="003E694F"/>
    <w:rsid w:val="00417B35"/>
    <w:rsid w:val="00427DB1"/>
    <w:rsid w:val="00432A8F"/>
    <w:rsid w:val="00463AFB"/>
    <w:rsid w:val="0047198F"/>
    <w:rsid w:val="004807ED"/>
    <w:rsid w:val="0049492D"/>
    <w:rsid w:val="004A57AE"/>
    <w:rsid w:val="004C64B0"/>
    <w:rsid w:val="004E53F0"/>
    <w:rsid w:val="00506C2C"/>
    <w:rsid w:val="0052095E"/>
    <w:rsid w:val="00560710"/>
    <w:rsid w:val="005675FE"/>
    <w:rsid w:val="005D5FD7"/>
    <w:rsid w:val="005E7CDB"/>
    <w:rsid w:val="006369F6"/>
    <w:rsid w:val="006619DA"/>
    <w:rsid w:val="0066483D"/>
    <w:rsid w:val="00676C52"/>
    <w:rsid w:val="0068718E"/>
    <w:rsid w:val="0069171A"/>
    <w:rsid w:val="00697FB4"/>
    <w:rsid w:val="006C701D"/>
    <w:rsid w:val="006F12CB"/>
    <w:rsid w:val="00720640"/>
    <w:rsid w:val="00776042"/>
    <w:rsid w:val="007D3CE7"/>
    <w:rsid w:val="00824E9F"/>
    <w:rsid w:val="00846DAE"/>
    <w:rsid w:val="00870F5F"/>
    <w:rsid w:val="0087733C"/>
    <w:rsid w:val="0088047A"/>
    <w:rsid w:val="008A7B69"/>
    <w:rsid w:val="008C5ED4"/>
    <w:rsid w:val="008D1692"/>
    <w:rsid w:val="008D4AEB"/>
    <w:rsid w:val="0094130D"/>
    <w:rsid w:val="00952C10"/>
    <w:rsid w:val="0097663C"/>
    <w:rsid w:val="009A5CBE"/>
    <w:rsid w:val="009F72E2"/>
    <w:rsid w:val="009F7AD8"/>
    <w:rsid w:val="00A21C3E"/>
    <w:rsid w:val="00A2263C"/>
    <w:rsid w:val="00A736EB"/>
    <w:rsid w:val="00A91580"/>
    <w:rsid w:val="00A944B9"/>
    <w:rsid w:val="00A96DF4"/>
    <w:rsid w:val="00AA3FB9"/>
    <w:rsid w:val="00AB3BF3"/>
    <w:rsid w:val="00AC0E4B"/>
    <w:rsid w:val="00AD7C7F"/>
    <w:rsid w:val="00B15657"/>
    <w:rsid w:val="00B21991"/>
    <w:rsid w:val="00B37472"/>
    <w:rsid w:val="00B477CF"/>
    <w:rsid w:val="00B6340F"/>
    <w:rsid w:val="00B74B9B"/>
    <w:rsid w:val="00B838EB"/>
    <w:rsid w:val="00B85F60"/>
    <w:rsid w:val="00B96C8D"/>
    <w:rsid w:val="00BD085A"/>
    <w:rsid w:val="00BD4CB0"/>
    <w:rsid w:val="00BF12F0"/>
    <w:rsid w:val="00C10E51"/>
    <w:rsid w:val="00C20528"/>
    <w:rsid w:val="00C247E8"/>
    <w:rsid w:val="00C56AE6"/>
    <w:rsid w:val="00C64CE0"/>
    <w:rsid w:val="00C92C46"/>
    <w:rsid w:val="00CA4927"/>
    <w:rsid w:val="00CB43EE"/>
    <w:rsid w:val="00CD35B6"/>
    <w:rsid w:val="00D1206F"/>
    <w:rsid w:val="00D52CAC"/>
    <w:rsid w:val="00D61A46"/>
    <w:rsid w:val="00D67805"/>
    <w:rsid w:val="00DD0954"/>
    <w:rsid w:val="00DD0A5A"/>
    <w:rsid w:val="00DD21E2"/>
    <w:rsid w:val="00DD5ED5"/>
    <w:rsid w:val="00DE18A9"/>
    <w:rsid w:val="00E538A7"/>
    <w:rsid w:val="00E6723C"/>
    <w:rsid w:val="00EA70AA"/>
    <w:rsid w:val="00EB3A0B"/>
    <w:rsid w:val="00EC7254"/>
    <w:rsid w:val="00EF35C0"/>
    <w:rsid w:val="00F0316C"/>
    <w:rsid w:val="00F060D4"/>
    <w:rsid w:val="00F06E7D"/>
    <w:rsid w:val="00F07939"/>
    <w:rsid w:val="00F24A5D"/>
    <w:rsid w:val="00F875ED"/>
    <w:rsid w:val="00F94CE0"/>
    <w:rsid w:val="00FA3ECA"/>
    <w:rsid w:val="00FD6114"/>
    <w:rsid w:val="00FE6AB2"/>
    <w:rsid w:val="00FF5D5B"/>
    <w:rsid w:val="00FF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4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6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06E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06E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6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6E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06E7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06E7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06E7D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0793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A44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A44A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44A1"/>
    <w:rPr>
      <w:sz w:val="18"/>
      <w:szCs w:val="18"/>
    </w:rPr>
  </w:style>
  <w:style w:type="character" w:styleId="a8">
    <w:name w:val="Hyperlink"/>
    <w:basedOn w:val="a0"/>
    <w:uiPriority w:val="99"/>
    <w:unhideWhenUsed/>
    <w:rsid w:val="00F24A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11483190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238</Words>
  <Characters>1363</Characters>
  <Application>Microsoft Office Word</Application>
  <DocSecurity>0</DocSecurity>
  <Lines>11</Lines>
  <Paragraphs>3</Paragraphs>
  <ScaleCrop>false</ScaleCrop>
  <Company>Sky123.Org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邹杰</dc:creator>
  <cp:lastModifiedBy>初晓丽</cp:lastModifiedBy>
  <cp:revision>15</cp:revision>
  <dcterms:created xsi:type="dcterms:W3CDTF">2018-09-17T02:00:00Z</dcterms:created>
  <dcterms:modified xsi:type="dcterms:W3CDTF">2018-09-18T02:51:00Z</dcterms:modified>
</cp:coreProperties>
</file>